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555"/>
        <w:gridCol w:w="8901"/>
      </w:tblGrid>
      <w:tr w:rsidR="00414870" w:rsidRPr="00D93558" w14:paraId="1B460CA4" w14:textId="77777777" w:rsidTr="00414870">
        <w:tc>
          <w:tcPr>
            <w:tcW w:w="1555" w:type="dxa"/>
            <w:tcBorders>
              <w:top w:val="single" w:sz="4" w:space="0" w:color="auto"/>
              <w:left w:val="single" w:sz="4" w:space="0" w:color="auto"/>
              <w:bottom w:val="single" w:sz="4" w:space="0" w:color="auto"/>
              <w:right w:val="nil"/>
            </w:tcBorders>
            <w:vAlign w:val="center"/>
          </w:tcPr>
          <w:p w14:paraId="7A496962" w14:textId="77777777" w:rsidR="00414870" w:rsidRPr="00D93558" w:rsidRDefault="00414870" w:rsidP="00D93558">
            <w:pPr>
              <w:jc w:val="both"/>
              <w:rPr>
                <w:rFonts w:ascii="Times New Roman" w:hAnsi="Times New Roman" w:cs="Times New Roman"/>
                <w:b/>
              </w:rPr>
            </w:pPr>
          </w:p>
        </w:tc>
        <w:tc>
          <w:tcPr>
            <w:tcW w:w="8901" w:type="dxa"/>
            <w:tcBorders>
              <w:top w:val="single" w:sz="4" w:space="0" w:color="auto"/>
              <w:left w:val="nil"/>
              <w:bottom w:val="single" w:sz="4" w:space="0" w:color="auto"/>
              <w:right w:val="single" w:sz="4" w:space="0" w:color="auto"/>
            </w:tcBorders>
            <w:vAlign w:val="center"/>
          </w:tcPr>
          <w:p w14:paraId="6D5CC6DD" w14:textId="296D73A7" w:rsidR="00414870" w:rsidRPr="00D93558" w:rsidRDefault="00414870" w:rsidP="00E907C5">
            <w:pPr>
              <w:jc w:val="center"/>
              <w:rPr>
                <w:rFonts w:ascii="Times New Roman" w:hAnsi="Times New Roman" w:cs="Times New Roman"/>
                <w:b/>
              </w:rPr>
            </w:pPr>
            <w:r w:rsidRPr="00D93558">
              <w:rPr>
                <w:rFonts w:ascii="Times New Roman" w:hAnsi="Times New Roman" w:cs="Times New Roman"/>
                <w:b/>
              </w:rPr>
              <w:t>Kalite Süreçleri Kapsamında Yapılması Gereken İşler</w:t>
            </w:r>
          </w:p>
        </w:tc>
      </w:tr>
      <w:tr w:rsidR="00414870" w:rsidRPr="00D93558" w14:paraId="088A03F2" w14:textId="77777777" w:rsidTr="00414870">
        <w:tc>
          <w:tcPr>
            <w:tcW w:w="1555" w:type="dxa"/>
            <w:tcBorders>
              <w:top w:val="single" w:sz="4" w:space="0" w:color="auto"/>
            </w:tcBorders>
            <w:shd w:val="clear" w:color="auto" w:fill="FFFF00"/>
            <w:vAlign w:val="center"/>
          </w:tcPr>
          <w:p w14:paraId="19A545B6" w14:textId="33873E7B" w:rsidR="00414870" w:rsidRPr="00D93558" w:rsidRDefault="00414870" w:rsidP="00D93558">
            <w:pPr>
              <w:jc w:val="both"/>
              <w:rPr>
                <w:rFonts w:ascii="Times New Roman" w:hAnsi="Times New Roman" w:cs="Times New Roman"/>
                <w:b/>
                <w:color w:val="000000" w:themeColor="text1"/>
              </w:rPr>
            </w:pPr>
            <w:r w:rsidRPr="00D93558">
              <w:rPr>
                <w:rFonts w:ascii="Times New Roman" w:hAnsi="Times New Roman" w:cs="Times New Roman"/>
                <w:b/>
              </w:rPr>
              <w:t xml:space="preserve">Güz Dönemi </w:t>
            </w:r>
          </w:p>
        </w:tc>
        <w:tc>
          <w:tcPr>
            <w:tcW w:w="8901" w:type="dxa"/>
            <w:tcBorders>
              <w:top w:val="single" w:sz="4" w:space="0" w:color="auto"/>
            </w:tcBorders>
            <w:shd w:val="clear" w:color="auto" w:fill="FFFF00"/>
            <w:vAlign w:val="center"/>
          </w:tcPr>
          <w:p w14:paraId="74700558" w14:textId="34332C57" w:rsidR="00414870" w:rsidRPr="00D93558" w:rsidRDefault="00414870" w:rsidP="00D93558">
            <w:pPr>
              <w:jc w:val="both"/>
              <w:rPr>
                <w:rFonts w:ascii="Times New Roman" w:hAnsi="Times New Roman" w:cs="Times New Roman"/>
                <w:b/>
                <w:color w:val="000000" w:themeColor="text1"/>
              </w:rPr>
            </w:pPr>
          </w:p>
        </w:tc>
      </w:tr>
      <w:tr w:rsidR="00852CB3" w:rsidRPr="00D93558" w14:paraId="6E49E917" w14:textId="77777777" w:rsidTr="00D671CE">
        <w:tc>
          <w:tcPr>
            <w:tcW w:w="1555" w:type="dxa"/>
            <w:shd w:val="clear" w:color="auto" w:fill="BFBFBF" w:themeFill="background1" w:themeFillShade="BF"/>
            <w:vAlign w:val="center"/>
          </w:tcPr>
          <w:p w14:paraId="613B2515" w14:textId="0E32F495"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1.Hafta</w:t>
            </w:r>
          </w:p>
        </w:tc>
        <w:tc>
          <w:tcPr>
            <w:tcW w:w="8901" w:type="dxa"/>
            <w:vAlign w:val="center"/>
          </w:tcPr>
          <w:p w14:paraId="631391EE" w14:textId="1416DA3D" w:rsidR="00852CB3" w:rsidRPr="00C76C4A" w:rsidRDefault="00E73443"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dersliklerin durumunun ve dersliklerde aksayan hususların tespitinin yapılarak, tutanakların </w:t>
            </w:r>
            <w:r w:rsidR="00050616" w:rsidRPr="00C76C4A">
              <w:rPr>
                <w:rFonts w:ascii="Times New Roman" w:hAnsi="Times New Roman" w:cs="Times New Roman"/>
              </w:rPr>
              <w:t xml:space="preserve">Fakülte </w:t>
            </w:r>
            <w:r w:rsidRPr="00C76C4A">
              <w:rPr>
                <w:rFonts w:ascii="Times New Roman" w:hAnsi="Times New Roman" w:cs="Times New Roman"/>
              </w:rPr>
              <w:t>Eğitim-Öğretim komisyonuna iletilmesi.</w:t>
            </w:r>
          </w:p>
          <w:p w14:paraId="5CB29870" w14:textId="54B1F7F2" w:rsidR="00E73443" w:rsidRPr="00C76C4A" w:rsidRDefault="00E73443"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Bölümlerinde öğretim elemanları ders dağılımı işlemleri yapılırken uzmanlık alanlarına göre derslerin dağılımının yapıldığını gösteren formların dönemlik olarak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59538E2E" w14:textId="72A19311" w:rsidR="00E73443" w:rsidRPr="00C76C4A" w:rsidRDefault="00E73443" w:rsidP="00D93558">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00D112EC" w:rsidRPr="00C76C4A">
              <w:rPr>
                <w:rFonts w:ascii="Times New Roman" w:hAnsi="Times New Roman" w:cs="Times New Roman"/>
              </w:rPr>
              <w:t xml:space="preserve">GSTF Bölümlerinin ders dağılım dengesinin sağlanmasına yönelik dış paydaş görüşlerini içeren yazılı belgelerin dönemlik olarak temin edilmesi ve bunların </w:t>
            </w:r>
            <w:r w:rsidR="00C82510" w:rsidRPr="00C76C4A">
              <w:rPr>
                <w:rFonts w:ascii="Times New Roman" w:hAnsi="Times New Roman" w:cs="Times New Roman"/>
              </w:rPr>
              <w:t>Fakülte Eğitim-Öğretim Komisyonuna</w:t>
            </w:r>
            <w:r w:rsidR="00D112EC" w:rsidRPr="00C76C4A">
              <w:rPr>
                <w:rFonts w:ascii="Times New Roman" w:hAnsi="Times New Roman" w:cs="Times New Roman"/>
              </w:rPr>
              <w:t xml:space="preserve"> iletilmesi.</w:t>
            </w:r>
          </w:p>
          <w:p w14:paraId="350A7C28" w14:textId="3462D3C7" w:rsidR="00D112EC" w:rsidRPr="00C76C4A" w:rsidRDefault="00D112EC" w:rsidP="00D93558">
            <w:pPr>
              <w:jc w:val="both"/>
              <w:rPr>
                <w:rFonts w:ascii="Times New Roman" w:hAnsi="Times New Roman" w:cs="Times New Roman"/>
                <w:b/>
                <w:color w:val="000000" w:themeColor="text1"/>
              </w:rPr>
            </w:pPr>
            <w:r w:rsidRPr="00C76C4A">
              <w:rPr>
                <w:rFonts w:ascii="Times New Roman" w:hAnsi="Times New Roman" w:cs="Times New Roman"/>
              </w:rPr>
              <w:t xml:space="preserve">d) </w:t>
            </w:r>
            <w:r w:rsidR="00C76C4A" w:rsidRPr="00C76C4A">
              <w:rPr>
                <w:rFonts w:ascii="Times New Roman" w:hAnsi="Times New Roman" w:cs="Times New Roman"/>
                <w:color w:val="000000" w:themeColor="text1"/>
              </w:rPr>
              <w:t xml:space="preserve">(Dönemlik) </w:t>
            </w:r>
            <w:proofErr w:type="spellStart"/>
            <w:r w:rsidR="00311EEF" w:rsidRPr="00C76C4A">
              <w:rPr>
                <w:rFonts w:ascii="Times New Roman" w:hAnsi="Times New Roman" w:cs="Times New Roman"/>
              </w:rPr>
              <w:t>GSTF’de</w:t>
            </w:r>
            <w:proofErr w:type="spellEnd"/>
            <w:r w:rsidR="00311EEF" w:rsidRPr="00C76C4A">
              <w:rPr>
                <w:rFonts w:ascii="Times New Roman" w:hAnsi="Times New Roman" w:cs="Times New Roman"/>
              </w:rPr>
              <w:t xml:space="preserve"> yer alan bölümlerdeki öğrenci danışmanlıklarının, gerek yüz-yüze, gerekse çevrimiçi erişimine olanak tanıyan bir </w:t>
            </w:r>
            <w:r w:rsidR="00311EEF" w:rsidRPr="00C76C4A">
              <w:rPr>
                <w:rFonts w:ascii="Times New Roman" w:hAnsi="Times New Roman" w:cs="Times New Roman"/>
                <w:b/>
                <w:u w:val="single"/>
              </w:rPr>
              <w:t>“Danışmanlık Saati Ders Programının”</w:t>
            </w:r>
            <w:r w:rsidR="00311EEF" w:rsidRPr="00C76C4A">
              <w:rPr>
                <w:rFonts w:ascii="Times New Roman" w:hAnsi="Times New Roman" w:cs="Times New Roman"/>
              </w:rPr>
              <w:t xml:space="preserve"> dönemlik olarak düzenlenmesi ve işbu görüşmeler kapsamında Öğrencilerin İş Dünyasına Hazırlanması İçin </w:t>
            </w:r>
            <w:proofErr w:type="spellStart"/>
            <w:r w:rsidR="00311EEF" w:rsidRPr="00C76C4A">
              <w:rPr>
                <w:rFonts w:ascii="Times New Roman" w:hAnsi="Times New Roman" w:cs="Times New Roman"/>
              </w:rPr>
              <w:t>Portfolyolarının</w:t>
            </w:r>
            <w:proofErr w:type="spellEnd"/>
            <w:r w:rsidR="00311EEF" w:rsidRPr="00C76C4A">
              <w:rPr>
                <w:rFonts w:ascii="Times New Roman" w:hAnsi="Times New Roman" w:cs="Times New Roman"/>
              </w:rPr>
              <w:t xml:space="preserve"> Oluşturulmasına yönelik rehberlik çalışmalarına da bu saatte yer verilmesi. Bu kapsamda </w:t>
            </w:r>
            <w:r w:rsidR="00311EEF" w:rsidRPr="00C76C4A">
              <w:rPr>
                <w:rFonts w:ascii="Times New Roman" w:hAnsi="Times New Roman" w:cs="Times New Roman"/>
                <w:b/>
                <w:u w:val="single"/>
              </w:rPr>
              <w:t xml:space="preserve">“Danışmanlık Saati Ders Programı ile </w:t>
            </w:r>
            <w:proofErr w:type="spellStart"/>
            <w:r w:rsidR="00311EEF" w:rsidRPr="00C76C4A">
              <w:rPr>
                <w:rFonts w:ascii="Times New Roman" w:hAnsi="Times New Roman" w:cs="Times New Roman"/>
                <w:b/>
                <w:u w:val="single"/>
              </w:rPr>
              <w:t>Portfolyo</w:t>
            </w:r>
            <w:proofErr w:type="spellEnd"/>
            <w:r w:rsidR="00311EEF" w:rsidRPr="00C76C4A">
              <w:rPr>
                <w:rFonts w:ascii="Times New Roman" w:hAnsi="Times New Roman" w:cs="Times New Roman"/>
                <w:b/>
                <w:u w:val="single"/>
              </w:rPr>
              <w:t xml:space="preserve"> Rehberlik Çalışmaları Saatinin”</w:t>
            </w:r>
            <w:r w:rsidR="00311EEF" w:rsidRPr="00C76C4A">
              <w:rPr>
                <w:rFonts w:ascii="Times New Roman" w:hAnsi="Times New Roman" w:cs="Times New Roman"/>
              </w:rPr>
              <w:t xml:space="preserve"> oluşturularak her dönem için </w:t>
            </w:r>
            <w:r w:rsidR="00C82510" w:rsidRPr="00C76C4A">
              <w:rPr>
                <w:rFonts w:ascii="Times New Roman" w:hAnsi="Times New Roman" w:cs="Times New Roman"/>
              </w:rPr>
              <w:t>Fakülte Eğitim-Öğretim Komisyonuna</w:t>
            </w:r>
            <w:r w:rsidR="00311EEF" w:rsidRPr="00C76C4A">
              <w:rPr>
                <w:rFonts w:ascii="Times New Roman" w:hAnsi="Times New Roman" w:cs="Times New Roman"/>
              </w:rPr>
              <w:t xml:space="preserve"> iletilmesi.</w:t>
            </w:r>
          </w:p>
        </w:tc>
      </w:tr>
      <w:tr w:rsidR="00852CB3" w:rsidRPr="00D93558" w14:paraId="3620861A" w14:textId="77777777" w:rsidTr="00D671CE">
        <w:tc>
          <w:tcPr>
            <w:tcW w:w="1555" w:type="dxa"/>
            <w:shd w:val="clear" w:color="auto" w:fill="BFBFBF" w:themeFill="background1" w:themeFillShade="BF"/>
            <w:vAlign w:val="center"/>
          </w:tcPr>
          <w:p w14:paraId="247FFA0A" w14:textId="1CF8A93D"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2.Hafta</w:t>
            </w:r>
          </w:p>
        </w:tc>
        <w:tc>
          <w:tcPr>
            <w:tcW w:w="8901" w:type="dxa"/>
            <w:vAlign w:val="center"/>
          </w:tcPr>
          <w:p w14:paraId="03156EC3" w14:textId="53DDAC7F" w:rsidR="00852CB3" w:rsidRPr="00C76C4A" w:rsidRDefault="00311EEF"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Öğretim elemanlarının ders yükü dağılımlarına ilişkin Fakülte Yönetim Kurulu onaylı evrakların </w:t>
            </w:r>
            <w:r w:rsidR="00C4696C" w:rsidRPr="00C76C4A">
              <w:rPr>
                <w:rFonts w:ascii="Times New Roman" w:hAnsi="Times New Roman" w:cs="Times New Roman"/>
              </w:rPr>
              <w:t>Fakülte Eğitim-Öğretim Komisyonuna iletilmesi.</w:t>
            </w:r>
          </w:p>
          <w:p w14:paraId="1EE4EE8C" w14:textId="0785625D" w:rsidR="00311EEF" w:rsidRPr="00C76C4A" w:rsidRDefault="00311EEF"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Fakültesinde yer alan bölümlerin, Güz / Bahar Yarıyılı derslerine ait Bologna sayfalarının </w:t>
            </w:r>
            <w:proofErr w:type="gramStart"/>
            <w:r w:rsidRPr="00C76C4A">
              <w:rPr>
                <w:rFonts w:ascii="Times New Roman" w:hAnsi="Times New Roman" w:cs="Times New Roman"/>
              </w:rPr>
              <w:t>revizyonlarının</w:t>
            </w:r>
            <w:proofErr w:type="gramEnd"/>
            <w:r w:rsidRPr="00C76C4A">
              <w:rPr>
                <w:rFonts w:ascii="Times New Roman" w:hAnsi="Times New Roman" w:cs="Times New Roman"/>
              </w:rPr>
              <w:t xml:space="preserve"> yapılması ile bu revizyonların kanıtlanabilirliğini sağlayan eski ve yeni sayfaların dijital PDF çıktılarının,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6B1A9F7" w14:textId="6976E913" w:rsidR="00311EEF" w:rsidRPr="00C76C4A" w:rsidRDefault="00311EEF" w:rsidP="00D93558">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Fakültesinde yer alan bölümlerde işlenen derslerin, Ders izlencelerinin hazırlanması ve öğrencilerle paylaşıldıktan sonra,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5CA80DA6" w14:textId="382E71B5" w:rsidR="00311EEF" w:rsidRPr="00C76C4A" w:rsidRDefault="00311EEF" w:rsidP="00D93558">
            <w:pPr>
              <w:jc w:val="both"/>
              <w:rPr>
                <w:rFonts w:ascii="Times New Roman" w:hAnsi="Times New Roman" w:cs="Times New Roman"/>
                <w:color w:val="000000" w:themeColor="text1"/>
              </w:rPr>
            </w:pPr>
            <w:r w:rsidRPr="00C76C4A">
              <w:rPr>
                <w:rFonts w:ascii="Times New Roman" w:hAnsi="Times New Roman" w:cs="Times New Roman"/>
              </w:rPr>
              <w:t xml:space="preserve">d)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1. 2. 3. ve 4. Sınıflara ait danışmanlık toplantılarının yapılarak, toplantı tutanaklarının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24AEA6A0" w14:textId="77777777" w:rsidTr="00D671CE">
        <w:tc>
          <w:tcPr>
            <w:tcW w:w="1555" w:type="dxa"/>
            <w:shd w:val="clear" w:color="auto" w:fill="BFBFBF" w:themeFill="background1" w:themeFillShade="BF"/>
            <w:vAlign w:val="center"/>
          </w:tcPr>
          <w:p w14:paraId="18C56366" w14:textId="1DF408E0"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3.Hafta</w:t>
            </w:r>
          </w:p>
        </w:tc>
        <w:tc>
          <w:tcPr>
            <w:tcW w:w="8901" w:type="dxa"/>
            <w:vAlign w:val="center"/>
          </w:tcPr>
          <w:p w14:paraId="418385AF" w14:textId="1B6353D3" w:rsidR="00852CB3" w:rsidRPr="00C76C4A" w:rsidRDefault="00311EEF"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Güz/Bahar Yarıyılı akademik açılış toplantısına ilişkin tutanak ile fotoğrafların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6FA87741" w14:textId="54CDC84B" w:rsidR="00311EEF" w:rsidRPr="00C76C4A" w:rsidRDefault="00311EEF"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 bazında yapılması planlanan etkinlikler (söyleşiler, teknik geziler, sergiler ve atölye çalışmaları vb.) için </w:t>
            </w:r>
            <w:r w:rsidRPr="00C76C4A">
              <w:rPr>
                <w:rFonts w:ascii="Times New Roman" w:hAnsi="Times New Roman" w:cs="Times New Roman"/>
                <w:b/>
                <w:u w:val="single"/>
              </w:rPr>
              <w:t>resmi bir etkinlik takviminin oluşturularak duyurulması</w:t>
            </w:r>
            <w:r w:rsidRPr="00C76C4A">
              <w:rPr>
                <w:rFonts w:ascii="Times New Roman" w:hAnsi="Times New Roman" w:cs="Times New Roman"/>
              </w:rPr>
              <w:t xml:space="preserve"> ve duyurulan bu takvimin bir örneğinin de,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6782EC43" w14:textId="06764C7D" w:rsidR="00F3570C" w:rsidRPr="00C76C4A" w:rsidRDefault="00F3570C" w:rsidP="00D93558">
            <w:pPr>
              <w:jc w:val="both"/>
              <w:rPr>
                <w:rFonts w:ascii="Times New Roman" w:hAnsi="Times New Roman" w:cs="Times New Roman"/>
                <w:color w:val="000000" w:themeColor="text1"/>
              </w:rPr>
            </w:pPr>
            <w:r w:rsidRPr="00C76C4A">
              <w:rPr>
                <w:rFonts w:ascii="Times New Roman" w:hAnsi="Times New Roman" w:cs="Times New Roman"/>
              </w:rPr>
              <w:t xml:space="preserve">c)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Bölümleri </w:t>
            </w:r>
            <w:r w:rsidRPr="00C76C4A">
              <w:rPr>
                <w:rFonts w:ascii="Times New Roman" w:hAnsi="Times New Roman" w:cs="Times New Roman"/>
                <w:b/>
                <w:u w:val="single"/>
              </w:rPr>
              <w:t>Yaz Stajları Değerlendirme Sonuçlarının</w:t>
            </w:r>
            <w:r w:rsidRPr="00C76C4A">
              <w:rPr>
                <w:rFonts w:ascii="Times New Roman" w:hAnsi="Times New Roman" w:cs="Times New Roman"/>
              </w:rPr>
              <w:t xml:space="preserv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44473DF0" w14:textId="77777777" w:rsidTr="00D671CE">
        <w:tc>
          <w:tcPr>
            <w:tcW w:w="1555" w:type="dxa"/>
            <w:shd w:val="clear" w:color="auto" w:fill="BFBFBF" w:themeFill="background1" w:themeFillShade="BF"/>
            <w:vAlign w:val="center"/>
          </w:tcPr>
          <w:p w14:paraId="5B3B0B42" w14:textId="03D2281E"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4.Hafta</w:t>
            </w:r>
          </w:p>
        </w:tc>
        <w:tc>
          <w:tcPr>
            <w:tcW w:w="8901" w:type="dxa"/>
            <w:vAlign w:val="center"/>
          </w:tcPr>
          <w:p w14:paraId="0B4C72B4" w14:textId="3F608D14" w:rsidR="00852CB3" w:rsidRPr="00C76C4A" w:rsidRDefault="00311EEF"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önceki döneme ait onur ve yüksek onur belgelerinin (ödül) takdim edilmesi. Buna ilişkin evraklar ile fotoğrafların da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8DC23D8" w14:textId="618AEA99" w:rsidR="00130D88" w:rsidRPr="00C76C4A" w:rsidRDefault="00130D88" w:rsidP="00D93558">
            <w:pPr>
              <w:jc w:val="both"/>
              <w:rPr>
                <w:rFonts w:ascii="Times New Roman" w:hAnsi="Times New Roman" w:cs="Times New Roman"/>
              </w:rPr>
            </w:pPr>
            <w:r w:rsidRPr="00C76C4A">
              <w:rPr>
                <w:rFonts w:ascii="Times New Roman" w:hAnsi="Times New Roman" w:cs="Times New Roman"/>
              </w:rPr>
              <w:t xml:space="preserve">b) </w:t>
            </w:r>
            <w:r w:rsidR="009F00ED" w:rsidRPr="00C76C4A">
              <w:rPr>
                <w:rFonts w:ascii="Times New Roman" w:hAnsi="Times New Roman" w:cs="Times New Roman"/>
              </w:rPr>
              <w:t xml:space="preserve">(Yıllık) </w:t>
            </w:r>
            <w:r w:rsidRPr="00C76C4A">
              <w:rPr>
                <w:rFonts w:ascii="Times New Roman" w:hAnsi="Times New Roman" w:cs="Times New Roman"/>
              </w:rPr>
              <w:t xml:space="preserve">Her </w:t>
            </w:r>
            <w:proofErr w:type="gramStart"/>
            <w:r w:rsidRPr="00C76C4A">
              <w:rPr>
                <w:rFonts w:ascii="Times New Roman" w:hAnsi="Times New Roman" w:cs="Times New Roman"/>
              </w:rPr>
              <w:t>yıl başındaki</w:t>
            </w:r>
            <w:proofErr w:type="gramEnd"/>
            <w:r w:rsidRPr="00C76C4A">
              <w:rPr>
                <w:rFonts w:ascii="Times New Roman" w:hAnsi="Times New Roman" w:cs="Times New Roman"/>
              </w:rPr>
              <w:t xml:space="preserve"> Oryantasyon Toplantısı sunumunun</w:t>
            </w:r>
            <w:r w:rsidR="00C82510" w:rsidRPr="00C76C4A">
              <w:rPr>
                <w:rFonts w:ascii="Times New Roman" w:hAnsi="Times New Roman" w:cs="Times New Roman"/>
              </w:rPr>
              <w:t>,</w:t>
            </w:r>
            <w:r w:rsidRPr="00C76C4A">
              <w:rPr>
                <w:rFonts w:ascii="Times New Roman" w:hAnsi="Times New Roman" w:cs="Times New Roman"/>
              </w:rPr>
              <w:t xml:space="preserv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352FF99C" w14:textId="0C52D819" w:rsidR="00D93332" w:rsidRPr="00C76C4A" w:rsidRDefault="00D93332" w:rsidP="00D93558">
            <w:pPr>
              <w:jc w:val="both"/>
              <w:rPr>
                <w:rFonts w:ascii="Times New Roman" w:hAnsi="Times New Roman" w:cs="Times New Roman"/>
              </w:rPr>
            </w:pPr>
            <w:r w:rsidRPr="00C76C4A">
              <w:rPr>
                <w:rFonts w:ascii="Times New Roman" w:hAnsi="Times New Roman" w:cs="Times New Roman"/>
              </w:rPr>
              <w:t>c</w:t>
            </w:r>
            <w:r w:rsidR="00130D88" w:rsidRPr="00C76C4A">
              <w:rPr>
                <w:rFonts w:ascii="Times New Roman" w:hAnsi="Times New Roman" w:cs="Times New Roman"/>
              </w:rPr>
              <w:t xml:space="preserve">) </w:t>
            </w:r>
            <w:r w:rsidR="009F00ED" w:rsidRPr="00C76C4A">
              <w:rPr>
                <w:rFonts w:ascii="Times New Roman" w:hAnsi="Times New Roman" w:cs="Times New Roman"/>
              </w:rPr>
              <w:t xml:space="preserve">(Yıllık) </w:t>
            </w:r>
            <w:r w:rsidRPr="00C76C4A">
              <w:rPr>
                <w:rFonts w:ascii="Times New Roman" w:hAnsi="Times New Roman" w:cs="Times New Roman"/>
              </w:rPr>
              <w:t xml:space="preserve">Oryantasyon Toplantısında, </w:t>
            </w:r>
            <w:r w:rsidR="00130D88" w:rsidRPr="00C76C4A">
              <w:rPr>
                <w:rFonts w:ascii="Times New Roman" w:hAnsi="Times New Roman" w:cs="Times New Roman"/>
              </w:rPr>
              <w:t>GSTF</w:t>
            </w:r>
            <w:r w:rsidRPr="00C76C4A">
              <w:rPr>
                <w:rFonts w:ascii="Times New Roman" w:hAnsi="Times New Roman" w:cs="Times New Roman"/>
              </w:rPr>
              <w:t xml:space="preserve"> Bölümlerine </w:t>
            </w:r>
            <w:r w:rsidR="00130D88" w:rsidRPr="00C76C4A">
              <w:rPr>
                <w:rFonts w:ascii="Times New Roman" w:hAnsi="Times New Roman" w:cs="Times New Roman"/>
              </w:rPr>
              <w:t>yeni başlayan öğrencilere kütüphane, yemekhane ve burs olanaklarına ilişkin bilgilendirme yapılması.</w:t>
            </w:r>
            <w:r w:rsidRPr="00C76C4A">
              <w:rPr>
                <w:rFonts w:ascii="Times New Roman" w:hAnsi="Times New Roman" w:cs="Times New Roman"/>
              </w:rPr>
              <w:t xml:space="preserve"> Bu bilgilendirmenin yapıldığına dair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w:t>
            </w:r>
          </w:p>
          <w:p w14:paraId="032BD998" w14:textId="14383045" w:rsidR="00D93332" w:rsidRPr="00C76C4A" w:rsidRDefault="00D93332" w:rsidP="00D93558">
            <w:pPr>
              <w:jc w:val="both"/>
              <w:rPr>
                <w:rFonts w:ascii="Times New Roman" w:hAnsi="Times New Roman" w:cs="Times New Roman"/>
              </w:rPr>
            </w:pPr>
            <w:r w:rsidRPr="00C76C4A">
              <w:rPr>
                <w:rFonts w:ascii="Times New Roman" w:hAnsi="Times New Roman" w:cs="Times New Roman"/>
              </w:rPr>
              <w:t xml:space="preserve">d) </w:t>
            </w:r>
            <w:r w:rsidR="009F00ED" w:rsidRPr="00C76C4A">
              <w:rPr>
                <w:rFonts w:ascii="Times New Roman" w:hAnsi="Times New Roman" w:cs="Times New Roman"/>
              </w:rPr>
              <w:t xml:space="preserve">(Yıllık) </w:t>
            </w:r>
            <w:r w:rsidRPr="00C76C4A">
              <w:rPr>
                <w:rFonts w:ascii="Times New Roman" w:hAnsi="Times New Roman" w:cs="Times New Roman"/>
              </w:rPr>
              <w:t xml:space="preserve">Oryantasyon Toplantısında, engelli öğrencilerin eğitim öğretim süreçlerine ilişkin hak ve sorumlulukları konusunda bilgilendirme yapılması. Bu bilgilendirmenin yapıldığına dair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w:t>
            </w:r>
          </w:p>
        </w:tc>
      </w:tr>
      <w:tr w:rsidR="00852CB3" w:rsidRPr="00D93558" w14:paraId="5F571264" w14:textId="77777777" w:rsidTr="00D671CE">
        <w:tc>
          <w:tcPr>
            <w:tcW w:w="1555" w:type="dxa"/>
            <w:shd w:val="clear" w:color="auto" w:fill="BFBFBF" w:themeFill="background1" w:themeFillShade="BF"/>
            <w:vAlign w:val="center"/>
          </w:tcPr>
          <w:p w14:paraId="7C1FEFFC" w14:textId="7A61884C"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5.Hafta</w:t>
            </w:r>
          </w:p>
        </w:tc>
        <w:tc>
          <w:tcPr>
            <w:tcW w:w="8901" w:type="dxa"/>
            <w:vAlign w:val="center"/>
          </w:tcPr>
          <w:p w14:paraId="49BA2F28" w14:textId="09B0D34F" w:rsidR="00852CB3" w:rsidRPr="00C76C4A" w:rsidRDefault="00767FBE"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yatay geçiş, dikey geçiş ve öğretmenlik tamamlama öğrencilerine ilişkin GSTF Dekanlığı yönetim kurulu onayından geçmiş intibak işlemleri ile intibak dosyalarının, Öğrenci İşleri tarafından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44814B9C" w14:textId="10981B66" w:rsidR="00A73E64" w:rsidRPr="00C76C4A" w:rsidRDefault="00A73E64" w:rsidP="00D93558">
            <w:pPr>
              <w:jc w:val="both"/>
              <w:rPr>
                <w:rFonts w:ascii="Times New Roman" w:hAnsi="Times New Roman" w:cs="Times New Roman"/>
              </w:rPr>
            </w:pPr>
            <w:r w:rsidRPr="00C76C4A">
              <w:rPr>
                <w:rFonts w:ascii="Times New Roman" w:hAnsi="Times New Roman" w:cs="Times New Roman"/>
              </w:rPr>
              <w:t xml:space="preserve">b)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Öğrenci Topluluklarının, Fakülte Yönetim Kurulu Kararıyla yıllık olarak güncellenmesi ve bu güncelleme evraklarının,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046988B" w14:textId="040B5BEC" w:rsidR="00A73E64" w:rsidRPr="00C76C4A" w:rsidRDefault="00761695" w:rsidP="00D93558">
            <w:pPr>
              <w:jc w:val="both"/>
              <w:rPr>
                <w:rFonts w:ascii="Times New Roman" w:hAnsi="Times New Roman" w:cs="Times New Roman"/>
              </w:rPr>
            </w:pPr>
            <w:r w:rsidRPr="00C76C4A">
              <w:rPr>
                <w:rFonts w:ascii="Times New Roman" w:hAnsi="Times New Roman" w:cs="Times New Roman"/>
              </w:rPr>
              <w:t xml:space="preserve">c)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Öğrenci Toplulukları ile bu toplulukların yürüttüğü faaliyetler için sorumlu bir danışman öğretim elemanı görevlendirilmesi ve bu görevlendirme ile ilgili evrakın,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79438C65" w14:textId="77777777" w:rsidTr="00D671CE">
        <w:tc>
          <w:tcPr>
            <w:tcW w:w="1555" w:type="dxa"/>
            <w:shd w:val="clear" w:color="auto" w:fill="BFBFBF" w:themeFill="background1" w:themeFillShade="BF"/>
            <w:vAlign w:val="center"/>
          </w:tcPr>
          <w:p w14:paraId="2A6976F2" w14:textId="21DB1A8E"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6.Hafta</w:t>
            </w:r>
          </w:p>
        </w:tc>
        <w:tc>
          <w:tcPr>
            <w:tcW w:w="8901" w:type="dxa"/>
            <w:vAlign w:val="center"/>
          </w:tcPr>
          <w:p w14:paraId="2B04FBFB" w14:textId="77777777" w:rsidR="00852CB3" w:rsidRPr="00C76C4A" w:rsidRDefault="00852CB3" w:rsidP="00D93558">
            <w:pPr>
              <w:jc w:val="both"/>
              <w:rPr>
                <w:rFonts w:ascii="Times New Roman" w:hAnsi="Times New Roman" w:cs="Times New Roman"/>
                <w:color w:val="000000" w:themeColor="text1"/>
              </w:rPr>
            </w:pPr>
          </w:p>
        </w:tc>
      </w:tr>
      <w:tr w:rsidR="00852CB3" w:rsidRPr="00D93558" w14:paraId="4533045F" w14:textId="77777777" w:rsidTr="00D671CE">
        <w:tc>
          <w:tcPr>
            <w:tcW w:w="1555" w:type="dxa"/>
            <w:shd w:val="clear" w:color="auto" w:fill="BFBFBF" w:themeFill="background1" w:themeFillShade="BF"/>
            <w:vAlign w:val="center"/>
          </w:tcPr>
          <w:p w14:paraId="2F6DF215" w14:textId="4249C94C"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7.Hafta</w:t>
            </w:r>
          </w:p>
        </w:tc>
        <w:tc>
          <w:tcPr>
            <w:tcW w:w="8901" w:type="dxa"/>
            <w:vAlign w:val="center"/>
          </w:tcPr>
          <w:p w14:paraId="27ECDEFB" w14:textId="42247785" w:rsidR="00852CB3" w:rsidRPr="00C76C4A" w:rsidRDefault="00C81E26" w:rsidP="00D93558">
            <w:pPr>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E907C5">
              <w:rPr>
                <w:rFonts w:ascii="Times New Roman" w:hAnsi="Times New Roman" w:cs="Times New Roman"/>
                <w:color w:val="000000" w:themeColor="text1"/>
              </w:rPr>
              <w:t xml:space="preserve">(Dönemlik) </w:t>
            </w:r>
            <w:r>
              <w:rPr>
                <w:rFonts w:ascii="Times New Roman" w:hAnsi="Times New Roman" w:cs="Times New Roman"/>
                <w:color w:val="000000" w:themeColor="text1"/>
              </w:rPr>
              <w:t xml:space="preserve">Proje Jürilerinin Vize Görevlendirmelerine İlişkin Evrakların </w:t>
            </w:r>
            <w:r w:rsidRPr="00C76C4A">
              <w:rPr>
                <w:rFonts w:ascii="Times New Roman" w:hAnsi="Times New Roman" w:cs="Times New Roman"/>
              </w:rPr>
              <w:t>Fakülte Eğitim-Öğretim Komisyonuna iletilmesi.</w:t>
            </w:r>
          </w:p>
        </w:tc>
      </w:tr>
      <w:tr w:rsidR="00852CB3" w:rsidRPr="00D93558" w14:paraId="15B86A03" w14:textId="77777777" w:rsidTr="00564BE0">
        <w:tc>
          <w:tcPr>
            <w:tcW w:w="1555" w:type="dxa"/>
            <w:shd w:val="clear" w:color="auto" w:fill="BFBFBF" w:themeFill="background1" w:themeFillShade="BF"/>
            <w:vAlign w:val="center"/>
          </w:tcPr>
          <w:p w14:paraId="513B8B66" w14:textId="0AD7AA3A"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8.Hafta</w:t>
            </w:r>
          </w:p>
        </w:tc>
        <w:tc>
          <w:tcPr>
            <w:tcW w:w="8901" w:type="dxa"/>
            <w:shd w:val="clear" w:color="auto" w:fill="BFBFBF" w:themeFill="background1" w:themeFillShade="BF"/>
            <w:vAlign w:val="center"/>
          </w:tcPr>
          <w:p w14:paraId="745FAE8E" w14:textId="451FEF1A" w:rsidR="00852CB3"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b/>
              </w:rPr>
              <w:t>Vize Haftası</w:t>
            </w:r>
          </w:p>
        </w:tc>
      </w:tr>
      <w:tr w:rsidR="00852CB3" w:rsidRPr="00D93558" w14:paraId="1C009915" w14:textId="77777777" w:rsidTr="00D671CE">
        <w:tc>
          <w:tcPr>
            <w:tcW w:w="1555" w:type="dxa"/>
            <w:shd w:val="clear" w:color="auto" w:fill="BFBFBF" w:themeFill="background1" w:themeFillShade="BF"/>
            <w:vAlign w:val="center"/>
          </w:tcPr>
          <w:p w14:paraId="2D6F4D80" w14:textId="77777777" w:rsidR="00C76C4A" w:rsidRDefault="00C76C4A" w:rsidP="00D93558">
            <w:pPr>
              <w:jc w:val="both"/>
              <w:rPr>
                <w:rFonts w:ascii="Times New Roman" w:hAnsi="Times New Roman" w:cs="Times New Roman"/>
                <w:b/>
                <w:color w:val="000000" w:themeColor="text1"/>
              </w:rPr>
            </w:pPr>
          </w:p>
          <w:p w14:paraId="02B8F1D1" w14:textId="77777777" w:rsidR="00C76C4A" w:rsidRDefault="00C76C4A" w:rsidP="00D93558">
            <w:pPr>
              <w:jc w:val="both"/>
              <w:rPr>
                <w:rFonts w:ascii="Times New Roman" w:hAnsi="Times New Roman" w:cs="Times New Roman"/>
                <w:b/>
                <w:color w:val="000000" w:themeColor="text1"/>
              </w:rPr>
            </w:pPr>
          </w:p>
          <w:p w14:paraId="7CC6E470" w14:textId="77777777" w:rsidR="00C76C4A" w:rsidRDefault="00C76C4A" w:rsidP="00D93558">
            <w:pPr>
              <w:jc w:val="both"/>
              <w:rPr>
                <w:rFonts w:ascii="Times New Roman" w:hAnsi="Times New Roman" w:cs="Times New Roman"/>
                <w:b/>
                <w:color w:val="000000" w:themeColor="text1"/>
              </w:rPr>
            </w:pPr>
          </w:p>
          <w:p w14:paraId="491F444E" w14:textId="77777777" w:rsidR="00C76C4A" w:rsidRDefault="00C76C4A" w:rsidP="00D93558">
            <w:pPr>
              <w:jc w:val="both"/>
              <w:rPr>
                <w:rFonts w:ascii="Times New Roman" w:hAnsi="Times New Roman" w:cs="Times New Roman"/>
                <w:b/>
                <w:color w:val="000000" w:themeColor="text1"/>
              </w:rPr>
            </w:pPr>
          </w:p>
          <w:p w14:paraId="51FAD8DD" w14:textId="78A2273D" w:rsidR="00C76C4A" w:rsidRDefault="00C76C4A" w:rsidP="00D93558">
            <w:pPr>
              <w:jc w:val="both"/>
              <w:rPr>
                <w:rFonts w:ascii="Times New Roman" w:hAnsi="Times New Roman" w:cs="Times New Roman"/>
                <w:b/>
                <w:color w:val="000000" w:themeColor="text1"/>
              </w:rPr>
            </w:pPr>
          </w:p>
          <w:p w14:paraId="7FC85966" w14:textId="441AA334" w:rsidR="00C76C4A" w:rsidRDefault="00C76C4A" w:rsidP="00D93558">
            <w:pPr>
              <w:jc w:val="both"/>
              <w:rPr>
                <w:rFonts w:ascii="Times New Roman" w:hAnsi="Times New Roman" w:cs="Times New Roman"/>
                <w:b/>
                <w:color w:val="000000" w:themeColor="text1"/>
              </w:rPr>
            </w:pPr>
          </w:p>
          <w:p w14:paraId="4CF3D330" w14:textId="40F9B559" w:rsidR="00C76C4A" w:rsidRDefault="00C76C4A" w:rsidP="00D93558">
            <w:pPr>
              <w:jc w:val="both"/>
              <w:rPr>
                <w:rFonts w:ascii="Times New Roman" w:hAnsi="Times New Roman" w:cs="Times New Roman"/>
                <w:b/>
                <w:color w:val="000000" w:themeColor="text1"/>
              </w:rPr>
            </w:pPr>
          </w:p>
          <w:p w14:paraId="46AEFA2A" w14:textId="77777777" w:rsidR="00C76C4A" w:rsidRDefault="00C76C4A" w:rsidP="00D93558">
            <w:pPr>
              <w:jc w:val="both"/>
              <w:rPr>
                <w:rFonts w:ascii="Times New Roman" w:hAnsi="Times New Roman" w:cs="Times New Roman"/>
                <w:b/>
                <w:color w:val="000000" w:themeColor="text1"/>
              </w:rPr>
            </w:pPr>
          </w:p>
          <w:p w14:paraId="121F34E9" w14:textId="4F8C3C87"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9.Hafta</w:t>
            </w:r>
          </w:p>
        </w:tc>
        <w:tc>
          <w:tcPr>
            <w:tcW w:w="8901" w:type="dxa"/>
            <w:vAlign w:val="center"/>
          </w:tcPr>
          <w:p w14:paraId="0705B606" w14:textId="77777777" w:rsidR="00C76C4A" w:rsidRPr="00C76C4A" w:rsidRDefault="00C76C4A" w:rsidP="00D93558">
            <w:pPr>
              <w:jc w:val="both"/>
              <w:rPr>
                <w:rFonts w:ascii="Times New Roman" w:hAnsi="Times New Roman" w:cs="Times New Roman"/>
              </w:rPr>
            </w:pPr>
          </w:p>
          <w:p w14:paraId="76A6D0B8" w14:textId="77777777" w:rsidR="00C76C4A" w:rsidRPr="00C76C4A" w:rsidRDefault="00C76C4A" w:rsidP="00D93558">
            <w:pPr>
              <w:jc w:val="both"/>
              <w:rPr>
                <w:rFonts w:ascii="Times New Roman" w:hAnsi="Times New Roman" w:cs="Times New Roman"/>
              </w:rPr>
            </w:pPr>
          </w:p>
          <w:p w14:paraId="35637F8A" w14:textId="5D908CA3" w:rsidR="0003127A" w:rsidRPr="00C76C4A" w:rsidRDefault="0003127A" w:rsidP="00D93558">
            <w:pPr>
              <w:jc w:val="both"/>
              <w:rPr>
                <w:rFonts w:ascii="Times New Roman" w:hAnsi="Times New Roman" w:cs="Times New Roman"/>
              </w:rPr>
            </w:pPr>
            <w:r w:rsidRPr="00C76C4A">
              <w:rPr>
                <w:rFonts w:ascii="Times New Roman" w:hAnsi="Times New Roman" w:cs="Times New Roman"/>
              </w:rPr>
              <w:lastRenderedPageBreak/>
              <w:t xml:space="preserve">a) </w:t>
            </w:r>
            <w:r w:rsidR="009F00ED" w:rsidRPr="00C76C4A">
              <w:rPr>
                <w:rFonts w:ascii="Times New Roman" w:hAnsi="Times New Roman" w:cs="Times New Roman"/>
              </w:rPr>
              <w:t xml:space="preserve">(Yıllık) </w:t>
            </w:r>
            <w:r w:rsidRPr="00C76C4A">
              <w:rPr>
                <w:rFonts w:ascii="Times New Roman" w:hAnsi="Times New Roman" w:cs="Times New Roman"/>
              </w:rPr>
              <w:t>GSTF Dekanlığı tarafından, Bologna Ders Bilgi Paketlerinde, “</w:t>
            </w:r>
            <w:hyperlink r:id="rId5" w:history="1">
              <w:r w:rsidRPr="00BD6BDD">
                <w:rPr>
                  <w:rStyle w:val="Kpr"/>
                  <w:rFonts w:ascii="Times New Roman" w:hAnsi="Times New Roman" w:cs="Times New Roman"/>
                  <w:b/>
                </w:rPr>
                <w:t>Ders Tanımlama Kontrol Listesi Formunun Uygulanmasına</w:t>
              </w:r>
              <w:r w:rsidRPr="00BD6BDD">
                <w:rPr>
                  <w:rStyle w:val="Kpr"/>
                  <w:rFonts w:ascii="Times New Roman" w:hAnsi="Times New Roman" w:cs="Times New Roman"/>
                  <w:b/>
                </w:rPr>
                <w:t xml:space="preserve"> </w:t>
              </w:r>
              <w:r w:rsidRPr="00BD6BDD">
                <w:rPr>
                  <w:rStyle w:val="Kpr"/>
                  <w:rFonts w:ascii="Times New Roman" w:hAnsi="Times New Roman" w:cs="Times New Roman"/>
                  <w:b/>
                </w:rPr>
                <w:t>İlişkin</w:t>
              </w:r>
            </w:hyperlink>
            <w:r w:rsidRPr="00C76C4A">
              <w:rPr>
                <w:rFonts w:ascii="Times New Roman" w:hAnsi="Times New Roman" w:cs="Times New Roman"/>
                <w:b/>
                <w:u w:val="single"/>
              </w:rPr>
              <w:t xml:space="preserve">” </w:t>
            </w:r>
            <w:r w:rsidR="00994DA6" w:rsidRPr="00C76C4A">
              <w:rPr>
                <w:rFonts w:ascii="Times New Roman" w:hAnsi="Times New Roman" w:cs="Times New Roman"/>
                <w:b/>
                <w:u w:val="single"/>
              </w:rPr>
              <w:t xml:space="preserve">yıllık </w:t>
            </w:r>
            <w:proofErr w:type="gramStart"/>
            <w:r w:rsidR="00994DA6" w:rsidRPr="00C76C4A">
              <w:rPr>
                <w:rFonts w:ascii="Times New Roman" w:hAnsi="Times New Roman" w:cs="Times New Roman"/>
                <w:b/>
                <w:u w:val="single"/>
              </w:rPr>
              <w:t>bazda</w:t>
            </w:r>
            <w:proofErr w:type="gramEnd"/>
            <w:r w:rsidR="00994DA6" w:rsidRPr="00C76C4A">
              <w:rPr>
                <w:rFonts w:ascii="Times New Roman" w:hAnsi="Times New Roman" w:cs="Times New Roman"/>
                <w:b/>
                <w:u w:val="single"/>
              </w:rPr>
              <w:t xml:space="preserve"> eğitim verilmesi.</w:t>
            </w:r>
            <w:r w:rsidRPr="00C76C4A">
              <w:rPr>
                <w:rFonts w:ascii="Times New Roman" w:hAnsi="Times New Roman" w:cs="Times New Roman"/>
              </w:rPr>
              <w:t xml:space="preserve"> Bu eğitime ilişkin fotoğraflı ve </w:t>
            </w:r>
            <w:proofErr w:type="spellStart"/>
            <w:r w:rsidRPr="00C76C4A">
              <w:rPr>
                <w:rFonts w:ascii="Times New Roman" w:hAnsi="Times New Roman" w:cs="Times New Roman"/>
              </w:rPr>
              <w:t>tutanaklı</w:t>
            </w:r>
            <w:proofErr w:type="spellEnd"/>
            <w:r w:rsidRPr="00C76C4A">
              <w:rPr>
                <w:rFonts w:ascii="Times New Roman" w:hAnsi="Times New Roman" w:cs="Times New Roman"/>
              </w:rPr>
              <w:t xml:space="preserve">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w:t>
            </w:r>
          </w:p>
          <w:p w14:paraId="45209BD6" w14:textId="2C97F9D0" w:rsidR="0003127A" w:rsidRPr="00C76C4A" w:rsidRDefault="0003127A" w:rsidP="00D93558">
            <w:pPr>
              <w:jc w:val="both"/>
              <w:rPr>
                <w:rFonts w:ascii="Times New Roman" w:hAnsi="Times New Roman" w:cs="Times New Roman"/>
              </w:rPr>
            </w:pPr>
            <w:r w:rsidRPr="00C76C4A">
              <w:rPr>
                <w:rFonts w:ascii="Times New Roman" w:hAnsi="Times New Roman" w:cs="Times New Roman"/>
              </w:rPr>
              <w:t xml:space="preserve">b) </w:t>
            </w:r>
            <w:r w:rsidR="009F00ED" w:rsidRPr="00C76C4A">
              <w:rPr>
                <w:rFonts w:ascii="Times New Roman" w:hAnsi="Times New Roman" w:cs="Times New Roman"/>
              </w:rPr>
              <w:t xml:space="preserve">(Yıllık) </w:t>
            </w:r>
            <w:r w:rsidRPr="00C76C4A">
              <w:rPr>
                <w:rFonts w:ascii="Times New Roman" w:hAnsi="Times New Roman" w:cs="Times New Roman"/>
              </w:rPr>
              <w:t>GSTF Dekanlığı tarafından, “</w:t>
            </w:r>
            <w:hyperlink r:id="rId6" w:history="1">
              <w:r w:rsidRPr="00BD6BDD">
                <w:rPr>
                  <w:rStyle w:val="Kpr"/>
                  <w:rFonts w:ascii="Times New Roman" w:hAnsi="Times New Roman" w:cs="Times New Roman"/>
                  <w:b/>
                </w:rPr>
                <w:t xml:space="preserve">Program Amaçlarının </w:t>
              </w:r>
              <w:r w:rsidRPr="00BD6BDD">
                <w:rPr>
                  <w:rStyle w:val="Kpr"/>
                  <w:rFonts w:ascii="Times New Roman" w:hAnsi="Times New Roman" w:cs="Times New Roman"/>
                  <w:b/>
                </w:rPr>
                <w:t>O</w:t>
              </w:r>
              <w:r w:rsidRPr="00BD6BDD">
                <w:rPr>
                  <w:rStyle w:val="Kpr"/>
                  <w:rFonts w:ascii="Times New Roman" w:hAnsi="Times New Roman" w:cs="Times New Roman"/>
                  <w:b/>
                </w:rPr>
                <w:t>luşturulması ve Doğrulanması Süreçlerinde Yararlanılan Kontrol Formunun Kullanılmasına İlişkin</w:t>
              </w:r>
            </w:hyperlink>
            <w:r w:rsidRPr="00C76C4A">
              <w:rPr>
                <w:rFonts w:ascii="Times New Roman" w:hAnsi="Times New Roman" w:cs="Times New Roman"/>
                <w:b/>
                <w:u w:val="single"/>
              </w:rPr>
              <w:t xml:space="preserve">” yıllık </w:t>
            </w:r>
            <w:proofErr w:type="gramStart"/>
            <w:r w:rsidRPr="00C76C4A">
              <w:rPr>
                <w:rFonts w:ascii="Times New Roman" w:hAnsi="Times New Roman" w:cs="Times New Roman"/>
                <w:b/>
                <w:u w:val="single"/>
              </w:rPr>
              <w:t>bazda</w:t>
            </w:r>
            <w:proofErr w:type="gramEnd"/>
            <w:r w:rsidRPr="00C76C4A">
              <w:rPr>
                <w:rFonts w:ascii="Times New Roman" w:hAnsi="Times New Roman" w:cs="Times New Roman"/>
                <w:b/>
                <w:u w:val="single"/>
              </w:rPr>
              <w:t xml:space="preserve"> eğitim verilmesi.</w:t>
            </w:r>
            <w:r w:rsidRPr="00C76C4A">
              <w:rPr>
                <w:rFonts w:ascii="Times New Roman" w:hAnsi="Times New Roman" w:cs="Times New Roman"/>
              </w:rPr>
              <w:t xml:space="preserve"> Bu eğitime ilişkin fotoğraflı ve </w:t>
            </w:r>
            <w:proofErr w:type="spellStart"/>
            <w:r w:rsidRPr="00C76C4A">
              <w:rPr>
                <w:rFonts w:ascii="Times New Roman" w:hAnsi="Times New Roman" w:cs="Times New Roman"/>
              </w:rPr>
              <w:t>tutanaklı</w:t>
            </w:r>
            <w:proofErr w:type="spellEnd"/>
            <w:r w:rsidRPr="00C76C4A">
              <w:rPr>
                <w:rFonts w:ascii="Times New Roman" w:hAnsi="Times New Roman" w:cs="Times New Roman"/>
              </w:rPr>
              <w:t xml:space="preserve">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76B6E6F" w14:textId="3EF23C22" w:rsidR="00141CB3" w:rsidRPr="00C76C4A" w:rsidRDefault="0003127A" w:rsidP="00D93558">
            <w:pPr>
              <w:jc w:val="both"/>
              <w:rPr>
                <w:rFonts w:ascii="Times New Roman" w:hAnsi="Times New Roman" w:cs="Times New Roman"/>
              </w:rPr>
            </w:pPr>
            <w:r w:rsidRPr="00C76C4A">
              <w:rPr>
                <w:rFonts w:ascii="Times New Roman" w:hAnsi="Times New Roman" w:cs="Times New Roman"/>
              </w:rPr>
              <w:t xml:space="preserve">c)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Dekanlığı tarafından, </w:t>
            </w:r>
            <w:r w:rsidRPr="00C76C4A">
              <w:rPr>
                <w:rFonts w:ascii="Times New Roman" w:hAnsi="Times New Roman" w:cs="Times New Roman"/>
                <w:b/>
                <w:u w:val="single"/>
              </w:rPr>
              <w:t>“</w:t>
            </w:r>
            <w:hyperlink r:id="rId7" w:history="1">
              <w:r w:rsidRPr="00BD6BDD">
                <w:rPr>
                  <w:rStyle w:val="Kpr"/>
                  <w:rFonts w:ascii="Times New Roman" w:hAnsi="Times New Roman" w:cs="Times New Roman"/>
                  <w:b/>
                </w:rPr>
                <w:t>Öğren</w:t>
              </w:r>
              <w:r w:rsidRPr="00BD6BDD">
                <w:rPr>
                  <w:rStyle w:val="Kpr"/>
                  <w:rFonts w:ascii="Times New Roman" w:hAnsi="Times New Roman" w:cs="Times New Roman"/>
                  <w:b/>
                </w:rPr>
                <w:t>m</w:t>
              </w:r>
              <w:r w:rsidRPr="00BD6BDD">
                <w:rPr>
                  <w:rStyle w:val="Kpr"/>
                  <w:rFonts w:ascii="Times New Roman" w:hAnsi="Times New Roman" w:cs="Times New Roman"/>
                  <w:b/>
                </w:rPr>
                <w:t>e Çıktılarının Oluşturulması ve Doğrulanması Süreçlerinde Yararlanılan Kontrol Formunun Kullanılmasına İlişkin</w:t>
              </w:r>
            </w:hyperlink>
            <w:r w:rsidRPr="00C76C4A">
              <w:rPr>
                <w:rFonts w:ascii="Times New Roman" w:hAnsi="Times New Roman" w:cs="Times New Roman"/>
                <w:b/>
                <w:u w:val="single"/>
              </w:rPr>
              <w:t xml:space="preserve">” yıllık </w:t>
            </w:r>
            <w:proofErr w:type="gramStart"/>
            <w:r w:rsidRPr="00C76C4A">
              <w:rPr>
                <w:rFonts w:ascii="Times New Roman" w:hAnsi="Times New Roman" w:cs="Times New Roman"/>
                <w:b/>
                <w:u w:val="single"/>
              </w:rPr>
              <w:t>bazda</w:t>
            </w:r>
            <w:proofErr w:type="gramEnd"/>
            <w:r w:rsidRPr="00C76C4A">
              <w:rPr>
                <w:rFonts w:ascii="Times New Roman" w:hAnsi="Times New Roman" w:cs="Times New Roman"/>
                <w:b/>
                <w:u w:val="single"/>
              </w:rPr>
              <w:t xml:space="preserve"> eğitim verilmesi.</w:t>
            </w:r>
            <w:r w:rsidRPr="00721123">
              <w:rPr>
                <w:rFonts w:ascii="Times New Roman" w:hAnsi="Times New Roman" w:cs="Times New Roman"/>
              </w:rPr>
              <w:t xml:space="preserve"> </w:t>
            </w:r>
            <w:r w:rsidRPr="00C76C4A">
              <w:rPr>
                <w:rFonts w:ascii="Times New Roman" w:hAnsi="Times New Roman" w:cs="Times New Roman"/>
              </w:rPr>
              <w:t xml:space="preserve">Bu eğitime ilişkin fotoğraflı ve </w:t>
            </w:r>
            <w:proofErr w:type="spellStart"/>
            <w:r w:rsidRPr="00C76C4A">
              <w:rPr>
                <w:rFonts w:ascii="Times New Roman" w:hAnsi="Times New Roman" w:cs="Times New Roman"/>
              </w:rPr>
              <w:t>tutanaklı</w:t>
            </w:r>
            <w:proofErr w:type="spellEnd"/>
            <w:r w:rsidRPr="00C76C4A">
              <w:rPr>
                <w:rFonts w:ascii="Times New Roman" w:hAnsi="Times New Roman" w:cs="Times New Roman"/>
              </w:rPr>
              <w:t xml:space="preserve">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bookmarkStart w:id="0" w:name="_GoBack"/>
            <w:bookmarkEnd w:id="0"/>
          </w:p>
          <w:p w14:paraId="5B20B1A5" w14:textId="06CC94F5" w:rsidR="00C45871" w:rsidRPr="00C76C4A" w:rsidRDefault="00C45871" w:rsidP="00D93558">
            <w:pPr>
              <w:jc w:val="both"/>
              <w:rPr>
                <w:rFonts w:ascii="Times New Roman" w:hAnsi="Times New Roman" w:cs="Times New Roman"/>
              </w:rPr>
            </w:pPr>
            <w:r w:rsidRPr="00C76C4A">
              <w:rPr>
                <w:rFonts w:ascii="Times New Roman" w:hAnsi="Times New Roman" w:cs="Times New Roman"/>
              </w:rPr>
              <w:t xml:space="preserve">d)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Öğretim Yetkinliğinin Geliştirilmesine Yönelik İhtiyaç Analizleri Çerçevesinde </w:t>
            </w:r>
            <w:r w:rsidRPr="00C76C4A">
              <w:rPr>
                <w:rFonts w:ascii="Times New Roman" w:hAnsi="Times New Roman" w:cs="Times New Roman"/>
                <w:b/>
                <w:u w:val="single"/>
              </w:rPr>
              <w:t>“Fakülte İçi Eğitim Etkinliklerinin (Eğiticilerin Eğitimine yönelik) Yıllık Olarak Düzenlenmesi”.</w:t>
            </w:r>
            <w:r w:rsidRPr="00C76C4A">
              <w:rPr>
                <w:rFonts w:ascii="Times New Roman" w:hAnsi="Times New Roman" w:cs="Times New Roman"/>
              </w:rPr>
              <w:t xml:space="preserve"> Bu eğitime ilişkin fotoğraflı ve </w:t>
            </w:r>
            <w:proofErr w:type="spellStart"/>
            <w:r w:rsidRPr="00C76C4A">
              <w:rPr>
                <w:rFonts w:ascii="Times New Roman" w:hAnsi="Times New Roman" w:cs="Times New Roman"/>
              </w:rPr>
              <w:t>tutanaklı</w:t>
            </w:r>
            <w:proofErr w:type="spellEnd"/>
            <w:r w:rsidRPr="00C76C4A">
              <w:rPr>
                <w:rFonts w:ascii="Times New Roman" w:hAnsi="Times New Roman" w:cs="Times New Roman"/>
              </w:rPr>
              <w:t xml:space="preserve"> kanıtların, Fakülte Eğitim-Öğretim Komisyonuna iletilmesi.</w:t>
            </w:r>
          </w:p>
          <w:p w14:paraId="523D7D66" w14:textId="5531308F" w:rsidR="00C45871" w:rsidRPr="00C76C4A" w:rsidRDefault="00C45871" w:rsidP="00D93558">
            <w:pPr>
              <w:jc w:val="both"/>
              <w:rPr>
                <w:rFonts w:ascii="Times New Roman" w:hAnsi="Times New Roman" w:cs="Times New Roman"/>
              </w:rPr>
            </w:pPr>
          </w:p>
        </w:tc>
      </w:tr>
      <w:tr w:rsidR="00852CB3" w:rsidRPr="00D93558" w14:paraId="1DB102C3" w14:textId="77777777" w:rsidTr="00D671CE">
        <w:tc>
          <w:tcPr>
            <w:tcW w:w="1555" w:type="dxa"/>
            <w:shd w:val="clear" w:color="auto" w:fill="BFBFBF" w:themeFill="background1" w:themeFillShade="BF"/>
            <w:vAlign w:val="center"/>
          </w:tcPr>
          <w:p w14:paraId="5DFD8B1A" w14:textId="2C8BDFE5" w:rsidR="00852CB3" w:rsidRPr="00D93558" w:rsidRDefault="00424939"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lastRenderedPageBreak/>
              <w:t>10</w:t>
            </w:r>
            <w:r w:rsidR="00852CB3" w:rsidRPr="00D93558">
              <w:rPr>
                <w:rFonts w:ascii="Times New Roman" w:hAnsi="Times New Roman" w:cs="Times New Roman"/>
                <w:b/>
                <w:color w:val="000000" w:themeColor="text1"/>
              </w:rPr>
              <w:t>.Hafta</w:t>
            </w:r>
          </w:p>
        </w:tc>
        <w:tc>
          <w:tcPr>
            <w:tcW w:w="8901" w:type="dxa"/>
            <w:vAlign w:val="center"/>
          </w:tcPr>
          <w:p w14:paraId="62CE416E" w14:textId="015238D1" w:rsidR="00852CB3" w:rsidRPr="00C76C4A" w:rsidRDefault="00141CB3"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rPr>
              <w:t xml:space="preserve">(Yıllık) </w:t>
            </w:r>
            <w:proofErr w:type="spellStart"/>
            <w:r w:rsidRPr="00C76C4A">
              <w:rPr>
                <w:rFonts w:ascii="Times New Roman" w:hAnsi="Times New Roman" w:cs="Times New Roman"/>
              </w:rPr>
              <w:t>GSTF’de</w:t>
            </w:r>
            <w:proofErr w:type="spellEnd"/>
            <w:r w:rsidRPr="00C76C4A">
              <w:rPr>
                <w:rFonts w:ascii="Times New Roman" w:hAnsi="Times New Roman" w:cs="Times New Roman"/>
              </w:rPr>
              <w:t xml:space="preserve"> yer alan lisans bölümleri öğrencilerini kapsayan </w:t>
            </w:r>
            <w:r w:rsidRPr="00C76C4A">
              <w:rPr>
                <w:rFonts w:ascii="Times New Roman" w:hAnsi="Times New Roman" w:cs="Times New Roman"/>
                <w:b/>
                <w:u w:val="single"/>
              </w:rPr>
              <w:t>“Teknoloji ve Proje Temelli Öğrenme Yıllık Eğitimlerinin”</w:t>
            </w:r>
            <w:r w:rsidRPr="00C76C4A">
              <w:rPr>
                <w:rFonts w:ascii="Times New Roman" w:hAnsi="Times New Roman" w:cs="Times New Roman"/>
              </w:rPr>
              <w:t xml:space="preserve"> verilmesi. Bu eğitime dair fotoğraf, tutanak ve sunumların,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21C7DCCC" w14:textId="77777777" w:rsidTr="00D671CE">
        <w:tc>
          <w:tcPr>
            <w:tcW w:w="1555" w:type="dxa"/>
            <w:shd w:val="clear" w:color="auto" w:fill="BFBFBF" w:themeFill="background1" w:themeFillShade="BF"/>
            <w:vAlign w:val="center"/>
          </w:tcPr>
          <w:p w14:paraId="2AC3B89A" w14:textId="0D1918C1"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1</w:t>
            </w:r>
            <w:r w:rsidRPr="00D93558">
              <w:rPr>
                <w:rFonts w:ascii="Times New Roman" w:hAnsi="Times New Roman" w:cs="Times New Roman"/>
                <w:b/>
                <w:color w:val="000000" w:themeColor="text1"/>
              </w:rPr>
              <w:t>.Hafta</w:t>
            </w:r>
          </w:p>
        </w:tc>
        <w:tc>
          <w:tcPr>
            <w:tcW w:w="8901" w:type="dxa"/>
            <w:vAlign w:val="center"/>
          </w:tcPr>
          <w:p w14:paraId="318DA38B" w14:textId="32E3C03B" w:rsidR="00852CB3" w:rsidRPr="00C76C4A" w:rsidRDefault="00F70E92"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Öğretim Elemanlarına Yönelik </w:t>
            </w:r>
            <w:r w:rsidRPr="00C76C4A">
              <w:rPr>
                <w:rFonts w:ascii="Times New Roman" w:hAnsi="Times New Roman" w:cs="Times New Roman"/>
                <w:b/>
                <w:u w:val="single"/>
              </w:rPr>
              <w:t>“Pedagojik ve Teknolojik Farkındalığın Yetkinliğin ve Yetinin Geliştirilmesine Yönelik Yıllık Bazda Yapılan Anket Formu ile Sonuçlarının ve Fakülte İçi Bu Konu ile İlgili Eğitim Etkinliklerinin (Eğiticilerin Eğitimi) Düzenlenerek”</w:t>
            </w:r>
            <w:r w:rsidRPr="00C76C4A">
              <w:rPr>
                <w:rFonts w:ascii="Times New Roman" w:hAnsi="Times New Roman" w:cs="Times New Roman"/>
              </w:rPr>
              <w:t>, söz konusu hususlara ilişkin sunum, tutanak ve fotoğraf gibi kanıtların, Fakülte Eğitim-Öğretim Komisyonuna iletilmesi.</w:t>
            </w:r>
          </w:p>
        </w:tc>
      </w:tr>
      <w:tr w:rsidR="00852CB3" w:rsidRPr="00D93558" w14:paraId="40262F2A" w14:textId="77777777" w:rsidTr="00D671CE">
        <w:tc>
          <w:tcPr>
            <w:tcW w:w="1555" w:type="dxa"/>
            <w:shd w:val="clear" w:color="auto" w:fill="BFBFBF" w:themeFill="background1" w:themeFillShade="BF"/>
            <w:vAlign w:val="center"/>
          </w:tcPr>
          <w:p w14:paraId="0B6E34A9" w14:textId="16D75F4F"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2</w:t>
            </w:r>
            <w:r w:rsidRPr="00D93558">
              <w:rPr>
                <w:rFonts w:ascii="Times New Roman" w:hAnsi="Times New Roman" w:cs="Times New Roman"/>
                <w:b/>
                <w:color w:val="000000" w:themeColor="text1"/>
              </w:rPr>
              <w:t>.Hafta</w:t>
            </w:r>
          </w:p>
        </w:tc>
        <w:tc>
          <w:tcPr>
            <w:tcW w:w="8901" w:type="dxa"/>
            <w:vAlign w:val="center"/>
          </w:tcPr>
          <w:p w14:paraId="1DE6F3DD" w14:textId="77777777" w:rsidR="00852CB3" w:rsidRPr="00C76C4A" w:rsidRDefault="00852CB3" w:rsidP="00D93558">
            <w:pPr>
              <w:jc w:val="both"/>
              <w:rPr>
                <w:rFonts w:ascii="Times New Roman" w:hAnsi="Times New Roman" w:cs="Times New Roman"/>
                <w:color w:val="000000" w:themeColor="text1"/>
              </w:rPr>
            </w:pPr>
          </w:p>
        </w:tc>
      </w:tr>
      <w:tr w:rsidR="00852CB3" w:rsidRPr="00D93558" w14:paraId="411EBC09" w14:textId="77777777" w:rsidTr="00D671CE">
        <w:tc>
          <w:tcPr>
            <w:tcW w:w="1555" w:type="dxa"/>
            <w:shd w:val="clear" w:color="auto" w:fill="BFBFBF" w:themeFill="background1" w:themeFillShade="BF"/>
            <w:vAlign w:val="center"/>
          </w:tcPr>
          <w:p w14:paraId="13EC3BD9" w14:textId="5F702035"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3</w:t>
            </w:r>
            <w:r w:rsidRPr="00D93558">
              <w:rPr>
                <w:rFonts w:ascii="Times New Roman" w:hAnsi="Times New Roman" w:cs="Times New Roman"/>
                <w:b/>
                <w:color w:val="000000" w:themeColor="text1"/>
              </w:rPr>
              <w:t>.Hafta</w:t>
            </w:r>
          </w:p>
        </w:tc>
        <w:tc>
          <w:tcPr>
            <w:tcW w:w="8901" w:type="dxa"/>
            <w:vAlign w:val="center"/>
          </w:tcPr>
          <w:p w14:paraId="68C0A249" w14:textId="77777777" w:rsidR="00852CB3" w:rsidRPr="00C76C4A" w:rsidRDefault="00852CB3" w:rsidP="00D93558">
            <w:pPr>
              <w:jc w:val="both"/>
              <w:rPr>
                <w:rFonts w:ascii="Times New Roman" w:hAnsi="Times New Roman" w:cs="Times New Roman"/>
                <w:color w:val="000000" w:themeColor="text1"/>
              </w:rPr>
            </w:pPr>
          </w:p>
        </w:tc>
      </w:tr>
      <w:tr w:rsidR="00852CB3" w:rsidRPr="00D93558" w14:paraId="66355178" w14:textId="77777777" w:rsidTr="00D671CE">
        <w:tc>
          <w:tcPr>
            <w:tcW w:w="1555" w:type="dxa"/>
            <w:shd w:val="clear" w:color="auto" w:fill="BFBFBF" w:themeFill="background1" w:themeFillShade="BF"/>
            <w:vAlign w:val="center"/>
          </w:tcPr>
          <w:p w14:paraId="5320863A" w14:textId="6B90682B"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4</w:t>
            </w:r>
            <w:r w:rsidRPr="00D93558">
              <w:rPr>
                <w:rFonts w:ascii="Times New Roman" w:hAnsi="Times New Roman" w:cs="Times New Roman"/>
                <w:b/>
                <w:color w:val="000000" w:themeColor="text1"/>
              </w:rPr>
              <w:t>.Hafta</w:t>
            </w:r>
          </w:p>
        </w:tc>
        <w:tc>
          <w:tcPr>
            <w:tcW w:w="8901" w:type="dxa"/>
            <w:vAlign w:val="center"/>
          </w:tcPr>
          <w:p w14:paraId="21CA3A8F" w14:textId="280985CA" w:rsidR="00852CB3" w:rsidRPr="00C76C4A" w:rsidRDefault="00C81E26" w:rsidP="00C81E26">
            <w:pPr>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E907C5">
              <w:rPr>
                <w:rFonts w:ascii="Times New Roman" w:hAnsi="Times New Roman" w:cs="Times New Roman"/>
                <w:color w:val="000000" w:themeColor="text1"/>
              </w:rPr>
              <w:t xml:space="preserve">(Dönemlik) </w:t>
            </w:r>
            <w:r>
              <w:rPr>
                <w:rFonts w:ascii="Times New Roman" w:hAnsi="Times New Roman" w:cs="Times New Roman"/>
                <w:color w:val="000000" w:themeColor="text1"/>
              </w:rPr>
              <w:t xml:space="preserve">Proje Jürilerinin Final Görevlendirmelerine İlişkin Evrakların </w:t>
            </w:r>
            <w:r w:rsidRPr="00C76C4A">
              <w:rPr>
                <w:rFonts w:ascii="Times New Roman" w:hAnsi="Times New Roman" w:cs="Times New Roman"/>
              </w:rPr>
              <w:t>Fakülte Eğitim-Öğretim Komisyonuna iletilmesi.</w:t>
            </w:r>
          </w:p>
        </w:tc>
      </w:tr>
      <w:tr w:rsidR="00852CB3" w:rsidRPr="00D93558" w14:paraId="0EC5060B" w14:textId="77777777" w:rsidTr="00564BE0">
        <w:tc>
          <w:tcPr>
            <w:tcW w:w="1555" w:type="dxa"/>
            <w:shd w:val="clear" w:color="auto" w:fill="BFBFBF" w:themeFill="background1" w:themeFillShade="BF"/>
            <w:vAlign w:val="center"/>
          </w:tcPr>
          <w:p w14:paraId="26835A69" w14:textId="1DF92E70"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5</w:t>
            </w:r>
            <w:r w:rsidRPr="00D93558">
              <w:rPr>
                <w:rFonts w:ascii="Times New Roman" w:hAnsi="Times New Roman" w:cs="Times New Roman"/>
                <w:b/>
                <w:color w:val="000000" w:themeColor="text1"/>
              </w:rPr>
              <w:t>.Hafta</w:t>
            </w:r>
          </w:p>
        </w:tc>
        <w:tc>
          <w:tcPr>
            <w:tcW w:w="8901" w:type="dxa"/>
            <w:shd w:val="clear" w:color="auto" w:fill="BFBFBF" w:themeFill="background1" w:themeFillShade="BF"/>
            <w:vAlign w:val="center"/>
          </w:tcPr>
          <w:p w14:paraId="1830449D" w14:textId="5BDE294F" w:rsidR="00852CB3"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b/>
              </w:rPr>
              <w:t>Final Haftası</w:t>
            </w:r>
          </w:p>
        </w:tc>
      </w:tr>
      <w:tr w:rsidR="00852CB3" w:rsidRPr="00D93558" w14:paraId="3FEF9BD4" w14:textId="77777777" w:rsidTr="00D671CE">
        <w:tc>
          <w:tcPr>
            <w:tcW w:w="1555" w:type="dxa"/>
            <w:shd w:val="clear" w:color="auto" w:fill="BFBFBF" w:themeFill="background1" w:themeFillShade="BF"/>
            <w:vAlign w:val="center"/>
          </w:tcPr>
          <w:p w14:paraId="378580A7" w14:textId="7B77390E"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6</w:t>
            </w:r>
            <w:r w:rsidRPr="00D93558">
              <w:rPr>
                <w:rFonts w:ascii="Times New Roman" w:hAnsi="Times New Roman" w:cs="Times New Roman"/>
                <w:b/>
                <w:color w:val="000000" w:themeColor="text1"/>
              </w:rPr>
              <w:t>.Hafta</w:t>
            </w:r>
          </w:p>
        </w:tc>
        <w:tc>
          <w:tcPr>
            <w:tcW w:w="8901" w:type="dxa"/>
            <w:vAlign w:val="center"/>
          </w:tcPr>
          <w:p w14:paraId="17A56A66" w14:textId="7A13074C" w:rsidR="00852CB3" w:rsidRPr="00C76C4A" w:rsidRDefault="00194758"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Öğrencilerin gerçekleştirdikleri faaliyetlerin düzenli olarak izlenmesine ilişkin oluşturulan Matbu formlara dayanılarak yapılan iyileştirmelerin kanıtlarının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0BA02955" w14:textId="77777777" w:rsidTr="00D671CE">
        <w:tc>
          <w:tcPr>
            <w:tcW w:w="1555" w:type="dxa"/>
            <w:shd w:val="clear" w:color="auto" w:fill="BFBFBF" w:themeFill="background1" w:themeFillShade="BF"/>
            <w:vAlign w:val="center"/>
          </w:tcPr>
          <w:p w14:paraId="645B7389" w14:textId="27D4BB09"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7</w:t>
            </w:r>
            <w:r w:rsidRPr="00D93558">
              <w:rPr>
                <w:rFonts w:ascii="Times New Roman" w:hAnsi="Times New Roman" w:cs="Times New Roman"/>
                <w:b/>
                <w:color w:val="000000" w:themeColor="text1"/>
              </w:rPr>
              <w:t>.Hafta</w:t>
            </w:r>
          </w:p>
        </w:tc>
        <w:tc>
          <w:tcPr>
            <w:tcW w:w="8901" w:type="dxa"/>
            <w:vAlign w:val="center"/>
          </w:tcPr>
          <w:p w14:paraId="236C4502" w14:textId="2F14DBE7" w:rsidR="00852CB3" w:rsidRPr="00C76C4A" w:rsidRDefault="00194758"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Fakülte panayırı, müzayede ve voleybol etkinliği gibi artık geleneksel hale gelmiş GSTF etkinliklerinin, fotoğrafları ile bilgi notlarının,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852CB3" w:rsidRPr="00D93558" w14:paraId="619712E8" w14:textId="77777777" w:rsidTr="00D671CE">
        <w:tc>
          <w:tcPr>
            <w:tcW w:w="1555" w:type="dxa"/>
            <w:shd w:val="clear" w:color="auto" w:fill="BFBFBF" w:themeFill="background1" w:themeFillShade="BF"/>
            <w:vAlign w:val="center"/>
          </w:tcPr>
          <w:p w14:paraId="1A5E5FEC" w14:textId="2717FFF1" w:rsidR="00852CB3" w:rsidRPr="00D93558" w:rsidRDefault="00852CB3"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w:t>
            </w:r>
            <w:r w:rsidR="00424939" w:rsidRPr="00D93558">
              <w:rPr>
                <w:rFonts w:ascii="Times New Roman" w:hAnsi="Times New Roman" w:cs="Times New Roman"/>
                <w:b/>
                <w:color w:val="000000" w:themeColor="text1"/>
              </w:rPr>
              <w:t>8</w:t>
            </w:r>
            <w:r w:rsidRPr="00D93558">
              <w:rPr>
                <w:rFonts w:ascii="Times New Roman" w:hAnsi="Times New Roman" w:cs="Times New Roman"/>
                <w:b/>
                <w:color w:val="000000" w:themeColor="text1"/>
              </w:rPr>
              <w:t>.Hafta</w:t>
            </w:r>
          </w:p>
        </w:tc>
        <w:tc>
          <w:tcPr>
            <w:tcW w:w="8901" w:type="dxa"/>
            <w:vAlign w:val="center"/>
          </w:tcPr>
          <w:p w14:paraId="44413E9A" w14:textId="44726814" w:rsidR="00852CB3" w:rsidRPr="00C76C4A" w:rsidRDefault="00194758" w:rsidP="00D93558">
            <w:pPr>
              <w:jc w:val="both"/>
              <w:rPr>
                <w:rFonts w:ascii="Times New Roman" w:hAnsi="Times New Roman" w:cs="Times New Roman"/>
              </w:rPr>
            </w:pPr>
            <w:r w:rsidRPr="00C76C4A">
              <w:rPr>
                <w:rFonts w:ascii="Times New Roman" w:hAnsi="Times New Roman" w:cs="Times New Roman"/>
                <w:color w:val="000000" w:themeColor="text1"/>
              </w:rPr>
              <w:t>a)</w:t>
            </w:r>
            <w:r w:rsidR="00410C70" w:rsidRPr="00C76C4A">
              <w:rPr>
                <w:rFonts w:ascii="Times New Roman" w:hAnsi="Times New Roman" w:cs="Times New Roman"/>
                <w:color w:val="000000" w:themeColor="text1"/>
              </w:rPr>
              <w:t xml:space="preserve"> </w:t>
            </w:r>
            <w:r w:rsidR="00C76C4A" w:rsidRPr="00C76C4A">
              <w:rPr>
                <w:rFonts w:ascii="Times New Roman" w:hAnsi="Times New Roman" w:cs="Times New Roman"/>
                <w:color w:val="000000" w:themeColor="text1"/>
              </w:rPr>
              <w:t xml:space="preserve">(Dönemlik) </w:t>
            </w:r>
            <w:r w:rsidR="00410C70" w:rsidRPr="00C76C4A">
              <w:rPr>
                <w:rFonts w:ascii="Times New Roman" w:hAnsi="Times New Roman" w:cs="Times New Roman"/>
              </w:rPr>
              <w:t xml:space="preserve">Her dönem sonunda, GSTF Bölüm Başkanları Yarıyıl akademik ve idari faaliyetlerinin değerlendirilmesi toplantısı evraklarının </w:t>
            </w:r>
            <w:r w:rsidR="00C82510" w:rsidRPr="00C76C4A">
              <w:rPr>
                <w:rFonts w:ascii="Times New Roman" w:hAnsi="Times New Roman" w:cs="Times New Roman"/>
              </w:rPr>
              <w:t>Fakülte Eğitim-Öğretim Komisyonuna</w:t>
            </w:r>
            <w:r w:rsidR="00410C70" w:rsidRPr="00C76C4A">
              <w:rPr>
                <w:rFonts w:ascii="Times New Roman" w:hAnsi="Times New Roman" w:cs="Times New Roman"/>
              </w:rPr>
              <w:t xml:space="preserve"> iletilmesi.</w:t>
            </w:r>
          </w:p>
          <w:p w14:paraId="3192A37F" w14:textId="156548D7" w:rsidR="00227216" w:rsidRPr="00C76C4A" w:rsidRDefault="00410C70"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sonunda, GSTF Eğitim-Öğretim Yılı Dönem Kapanış Değerlendirme Toplantısı Evrakları ile fotoğraflarının,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0C8CA810" w14:textId="77777777" w:rsidTr="00B26924">
        <w:tc>
          <w:tcPr>
            <w:tcW w:w="1555" w:type="dxa"/>
            <w:shd w:val="clear" w:color="auto" w:fill="BFBFBF" w:themeFill="background1" w:themeFillShade="BF"/>
            <w:vAlign w:val="center"/>
          </w:tcPr>
          <w:p w14:paraId="7BBD2AF7" w14:textId="5EC298D1"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19.Hafta</w:t>
            </w:r>
          </w:p>
        </w:tc>
        <w:tc>
          <w:tcPr>
            <w:tcW w:w="8901" w:type="dxa"/>
          </w:tcPr>
          <w:p w14:paraId="3187C53F" w14:textId="6F85927D" w:rsidR="00227216" w:rsidRPr="00C76C4A" w:rsidRDefault="00227216" w:rsidP="00D93558">
            <w:pPr>
              <w:jc w:val="both"/>
              <w:rPr>
                <w:rFonts w:ascii="Times New Roman" w:hAnsi="Times New Roman" w:cs="Times New Roman"/>
              </w:rPr>
            </w:pPr>
            <w:r w:rsidRPr="00C76C4A">
              <w:rPr>
                <w:rFonts w:ascii="Times New Roman" w:hAnsi="Times New Roman" w:cs="Times New Roman"/>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 Derslerinde, AKTS İş Yükü Belirleme Anketi Sonuçlarının hem öğrenci iş yükü, hem de AKTS değerlerinin belirlenmesinde ve güncellenmesinde kullanıldığını gösteren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146B7A24" w14:textId="44733CAA" w:rsidR="002D5A6A" w:rsidRPr="00C76C4A" w:rsidRDefault="002D5A6A"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Alana özgün olan ve alana özgün olmayan genel ders kazanımlarının ifade şeklinin öğrenciye kazandırdığı bilişsel nitelikleri ölçme amaçlı anket sonuçlarının, düzenli olarak dönemlik </w:t>
            </w:r>
            <w:proofErr w:type="gramStart"/>
            <w:r w:rsidRPr="00C76C4A">
              <w:rPr>
                <w:rFonts w:ascii="Times New Roman" w:hAnsi="Times New Roman" w:cs="Times New Roman"/>
              </w:rPr>
              <w:t>bazda</w:t>
            </w:r>
            <w:proofErr w:type="gramEnd"/>
            <w:r w:rsidRPr="00C76C4A">
              <w:rPr>
                <w:rFonts w:ascii="Times New Roman" w:hAnsi="Times New Roman" w:cs="Times New Roman"/>
              </w:rPr>
              <w:t xml:space="preserv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23263A05" w14:textId="3D534BD3" w:rsidR="00227216" w:rsidRPr="00C76C4A" w:rsidRDefault="009D074A" w:rsidP="00D93558">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b/>
                <w:u w:val="single"/>
              </w:rPr>
              <w:t>“Öğrenci Memnuniyet Takip / Geri Bildirim Formuna Dayalı Anket Sonuçlarının”</w:t>
            </w:r>
            <w:r w:rsidRPr="00C76C4A">
              <w:rPr>
                <w:rFonts w:ascii="Times New Roman" w:hAnsi="Times New Roman" w:cs="Times New Roman"/>
              </w:rPr>
              <w:t xml:space="preserve"> Değerlendirmeleri Rektörlük tarafından gönderildikten sonra, Fakülte Eğitim-Öğretim Komisyonuna iletilmesi.</w:t>
            </w:r>
          </w:p>
        </w:tc>
      </w:tr>
      <w:tr w:rsidR="00227216" w:rsidRPr="00D93558" w14:paraId="3830CC26" w14:textId="77777777" w:rsidTr="00D671CE">
        <w:tc>
          <w:tcPr>
            <w:tcW w:w="1555" w:type="dxa"/>
            <w:shd w:val="clear" w:color="auto" w:fill="BFBFBF" w:themeFill="background1" w:themeFillShade="BF"/>
            <w:vAlign w:val="center"/>
          </w:tcPr>
          <w:p w14:paraId="0B1823EA" w14:textId="1CA0EB98"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20.Hafta</w:t>
            </w:r>
          </w:p>
        </w:tc>
        <w:tc>
          <w:tcPr>
            <w:tcW w:w="8901" w:type="dxa"/>
            <w:vAlign w:val="center"/>
          </w:tcPr>
          <w:p w14:paraId="24E202A2" w14:textId="2D803296" w:rsidR="00227216" w:rsidRPr="00C76C4A" w:rsidRDefault="00227216"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Bölümlerinin, sertifikalandırma ve diploma süreçlerine ilişkin bir geri bildirim anketi ile bu ankete bağlı değerlendirmelerin, dönemlik olarak yapılarak, sonuçlarının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Ayrıca bu anketlere dayalı iyileştirme kararlarının da yine bu bağlamda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43CA12C9" w14:textId="77777777" w:rsidR="00957BD9" w:rsidRDefault="00957BD9"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sonunda, GSTF Bölümlerinin, dönem sonu itibariyle, mezun olan, devam eden, kayıt donduran ve ilişik kesen öğrenci sayılarının, öğrenci işleri tarafından,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3277B8FD" w14:textId="77777777" w:rsidR="007F04EF" w:rsidRDefault="007F04EF" w:rsidP="00D93558">
            <w:pPr>
              <w:jc w:val="both"/>
              <w:rPr>
                <w:rFonts w:ascii="Times New Roman" w:hAnsi="Times New Roman" w:cs="Times New Roman"/>
              </w:rPr>
            </w:pPr>
          </w:p>
          <w:p w14:paraId="516C5A86" w14:textId="77777777" w:rsidR="007F04EF" w:rsidRDefault="007F04EF" w:rsidP="00D93558">
            <w:pPr>
              <w:jc w:val="both"/>
              <w:rPr>
                <w:rFonts w:ascii="Times New Roman" w:hAnsi="Times New Roman" w:cs="Times New Roman"/>
              </w:rPr>
            </w:pPr>
          </w:p>
          <w:p w14:paraId="6C8B1901" w14:textId="77777777" w:rsidR="007F04EF" w:rsidRDefault="007F04EF" w:rsidP="00D93558">
            <w:pPr>
              <w:jc w:val="both"/>
              <w:rPr>
                <w:rFonts w:ascii="Times New Roman" w:hAnsi="Times New Roman" w:cs="Times New Roman"/>
              </w:rPr>
            </w:pPr>
          </w:p>
          <w:p w14:paraId="38268107" w14:textId="16A62C14" w:rsidR="007F04EF" w:rsidRPr="00C76C4A" w:rsidRDefault="007F04EF" w:rsidP="00D93558">
            <w:pPr>
              <w:jc w:val="both"/>
              <w:rPr>
                <w:rFonts w:ascii="Times New Roman" w:hAnsi="Times New Roman" w:cs="Times New Roman"/>
                <w:color w:val="000000" w:themeColor="text1"/>
              </w:rPr>
            </w:pPr>
          </w:p>
        </w:tc>
      </w:tr>
      <w:tr w:rsidR="00227216" w:rsidRPr="00D93558" w14:paraId="2B6C443D" w14:textId="77777777" w:rsidTr="00414870">
        <w:tc>
          <w:tcPr>
            <w:tcW w:w="1555" w:type="dxa"/>
            <w:shd w:val="clear" w:color="auto" w:fill="92D050"/>
            <w:vAlign w:val="center"/>
          </w:tcPr>
          <w:p w14:paraId="4314A924" w14:textId="2081769B"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rPr>
              <w:lastRenderedPageBreak/>
              <w:t xml:space="preserve">Bahar Dönemi </w:t>
            </w:r>
          </w:p>
        </w:tc>
        <w:tc>
          <w:tcPr>
            <w:tcW w:w="8901" w:type="dxa"/>
            <w:shd w:val="clear" w:color="auto" w:fill="92D050"/>
            <w:vAlign w:val="center"/>
          </w:tcPr>
          <w:p w14:paraId="0AA9B408" w14:textId="77777777" w:rsidR="00227216" w:rsidRPr="00C76C4A" w:rsidRDefault="00227216" w:rsidP="00D93558">
            <w:pPr>
              <w:jc w:val="both"/>
              <w:rPr>
                <w:rFonts w:ascii="Times New Roman" w:hAnsi="Times New Roman" w:cs="Times New Roman"/>
                <w:color w:val="000000" w:themeColor="text1"/>
              </w:rPr>
            </w:pPr>
          </w:p>
        </w:tc>
      </w:tr>
      <w:tr w:rsidR="00227216" w:rsidRPr="00D93558" w14:paraId="21BB8EF7" w14:textId="77777777" w:rsidTr="00D671CE">
        <w:tc>
          <w:tcPr>
            <w:tcW w:w="1555" w:type="dxa"/>
            <w:shd w:val="clear" w:color="auto" w:fill="BFBFBF" w:themeFill="background1" w:themeFillShade="BF"/>
            <w:vAlign w:val="center"/>
          </w:tcPr>
          <w:p w14:paraId="25F1FFA6" w14:textId="77777777" w:rsidR="00C76C4A" w:rsidRDefault="00C76C4A" w:rsidP="00D93558">
            <w:pPr>
              <w:jc w:val="both"/>
              <w:rPr>
                <w:rFonts w:ascii="Times New Roman" w:hAnsi="Times New Roman" w:cs="Times New Roman"/>
                <w:b/>
                <w:color w:val="000000" w:themeColor="text1"/>
              </w:rPr>
            </w:pPr>
          </w:p>
          <w:p w14:paraId="44797F34" w14:textId="77777777" w:rsidR="00C76C4A" w:rsidRDefault="00C76C4A" w:rsidP="00D93558">
            <w:pPr>
              <w:jc w:val="both"/>
              <w:rPr>
                <w:rFonts w:ascii="Times New Roman" w:hAnsi="Times New Roman" w:cs="Times New Roman"/>
                <w:b/>
                <w:color w:val="000000" w:themeColor="text1"/>
              </w:rPr>
            </w:pPr>
          </w:p>
          <w:p w14:paraId="382B2DFD" w14:textId="77777777" w:rsidR="00C76C4A" w:rsidRDefault="00C76C4A" w:rsidP="00D93558">
            <w:pPr>
              <w:jc w:val="both"/>
              <w:rPr>
                <w:rFonts w:ascii="Times New Roman" w:hAnsi="Times New Roman" w:cs="Times New Roman"/>
                <w:b/>
                <w:color w:val="000000" w:themeColor="text1"/>
              </w:rPr>
            </w:pPr>
          </w:p>
          <w:p w14:paraId="0F75A86A" w14:textId="77777777" w:rsidR="00C76C4A" w:rsidRDefault="00C76C4A" w:rsidP="00D93558">
            <w:pPr>
              <w:jc w:val="both"/>
              <w:rPr>
                <w:rFonts w:ascii="Times New Roman" w:hAnsi="Times New Roman" w:cs="Times New Roman"/>
                <w:b/>
                <w:color w:val="000000" w:themeColor="text1"/>
              </w:rPr>
            </w:pPr>
          </w:p>
          <w:p w14:paraId="0972315D" w14:textId="77777777" w:rsidR="00C76C4A" w:rsidRDefault="00C76C4A" w:rsidP="00D93558">
            <w:pPr>
              <w:jc w:val="both"/>
              <w:rPr>
                <w:rFonts w:ascii="Times New Roman" w:hAnsi="Times New Roman" w:cs="Times New Roman"/>
                <w:b/>
                <w:color w:val="000000" w:themeColor="text1"/>
              </w:rPr>
            </w:pPr>
          </w:p>
          <w:p w14:paraId="2F24D384" w14:textId="77777777" w:rsidR="00C76C4A" w:rsidRDefault="00C76C4A" w:rsidP="00D93558">
            <w:pPr>
              <w:jc w:val="both"/>
              <w:rPr>
                <w:rFonts w:ascii="Times New Roman" w:hAnsi="Times New Roman" w:cs="Times New Roman"/>
                <w:b/>
                <w:color w:val="000000" w:themeColor="text1"/>
              </w:rPr>
            </w:pPr>
          </w:p>
          <w:p w14:paraId="6A1E9925" w14:textId="77777777" w:rsidR="00C76C4A" w:rsidRDefault="00C76C4A" w:rsidP="00D93558">
            <w:pPr>
              <w:jc w:val="both"/>
              <w:rPr>
                <w:rFonts w:ascii="Times New Roman" w:hAnsi="Times New Roman" w:cs="Times New Roman"/>
                <w:b/>
                <w:color w:val="000000" w:themeColor="text1"/>
              </w:rPr>
            </w:pPr>
          </w:p>
          <w:p w14:paraId="413FEE75" w14:textId="77777777" w:rsidR="00C76C4A" w:rsidRDefault="00C76C4A" w:rsidP="00D93558">
            <w:pPr>
              <w:jc w:val="both"/>
              <w:rPr>
                <w:rFonts w:ascii="Times New Roman" w:hAnsi="Times New Roman" w:cs="Times New Roman"/>
                <w:b/>
                <w:color w:val="000000" w:themeColor="text1"/>
              </w:rPr>
            </w:pPr>
          </w:p>
          <w:p w14:paraId="7382ADE0" w14:textId="32E61EFF"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21.Hafta</w:t>
            </w:r>
          </w:p>
        </w:tc>
        <w:tc>
          <w:tcPr>
            <w:tcW w:w="8901" w:type="dxa"/>
            <w:vAlign w:val="center"/>
          </w:tcPr>
          <w:p w14:paraId="799CE25C" w14:textId="77777777" w:rsidR="00C76C4A" w:rsidRPr="00C76C4A" w:rsidRDefault="00C76C4A" w:rsidP="00D93558">
            <w:pPr>
              <w:jc w:val="both"/>
              <w:rPr>
                <w:rFonts w:ascii="Times New Roman" w:hAnsi="Times New Roman" w:cs="Times New Roman"/>
                <w:color w:val="000000" w:themeColor="text1"/>
              </w:rPr>
            </w:pPr>
          </w:p>
          <w:p w14:paraId="58BD99E4" w14:textId="77777777" w:rsidR="00C76C4A" w:rsidRPr="00C76C4A" w:rsidRDefault="00C76C4A" w:rsidP="00D93558">
            <w:pPr>
              <w:jc w:val="both"/>
              <w:rPr>
                <w:rFonts w:ascii="Times New Roman" w:hAnsi="Times New Roman" w:cs="Times New Roman"/>
                <w:color w:val="000000" w:themeColor="text1"/>
              </w:rPr>
            </w:pPr>
          </w:p>
          <w:p w14:paraId="45515386" w14:textId="77777777" w:rsidR="00C76C4A" w:rsidRPr="00C76C4A" w:rsidRDefault="00C76C4A" w:rsidP="00D93558">
            <w:pPr>
              <w:jc w:val="both"/>
              <w:rPr>
                <w:rFonts w:ascii="Times New Roman" w:hAnsi="Times New Roman" w:cs="Times New Roman"/>
                <w:color w:val="000000" w:themeColor="text1"/>
              </w:rPr>
            </w:pPr>
          </w:p>
          <w:p w14:paraId="2C4764BF" w14:textId="3D756206" w:rsidR="00564BE0" w:rsidRPr="00C76C4A" w:rsidRDefault="00564BE0"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dersliklerin durumunun ve dersliklerde aksayan hususların tespitinin yapılarak, tutanakların </w:t>
            </w:r>
            <w:r w:rsidR="00050616" w:rsidRPr="00C76C4A">
              <w:rPr>
                <w:rFonts w:ascii="Times New Roman" w:hAnsi="Times New Roman" w:cs="Times New Roman"/>
              </w:rPr>
              <w:t xml:space="preserve">Fakülte </w:t>
            </w:r>
            <w:r w:rsidRPr="00C76C4A">
              <w:rPr>
                <w:rFonts w:ascii="Times New Roman" w:hAnsi="Times New Roman" w:cs="Times New Roman"/>
              </w:rPr>
              <w:t>Eğitim-Öğretim komisyonuna iletilmesi.</w:t>
            </w:r>
          </w:p>
          <w:p w14:paraId="49F0BF4A" w14:textId="01300D94" w:rsidR="00564BE0" w:rsidRPr="00C76C4A" w:rsidRDefault="00564BE0"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Bölümlerinde öğretim elemanları ders dağılımı işlemleri yapılırken uzmanlık alanlarına göre derslerin dağılımının yapıldığını gösteren formların dönemlik olarak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33E753CC" w14:textId="419775E2" w:rsidR="00564BE0" w:rsidRPr="00C76C4A" w:rsidRDefault="00564BE0" w:rsidP="00D93558">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Bölümlerinin ders dağılım dengesinin sağlanmasına yönelik dış paydaş görüşlerini içeren yazılı belgelerin dönemlik olarak temin edilmesi ve bunların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75562C8" w14:textId="0727D11F"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rPr>
              <w:t xml:space="preserve">d) </w:t>
            </w:r>
            <w:r w:rsidR="00C76C4A" w:rsidRPr="00C76C4A">
              <w:rPr>
                <w:rFonts w:ascii="Times New Roman" w:hAnsi="Times New Roman" w:cs="Times New Roman"/>
                <w:color w:val="000000" w:themeColor="text1"/>
              </w:rPr>
              <w:t xml:space="preserve">(Dönemlik) </w:t>
            </w:r>
            <w:proofErr w:type="spellStart"/>
            <w:r w:rsidRPr="00C76C4A">
              <w:rPr>
                <w:rFonts w:ascii="Times New Roman" w:hAnsi="Times New Roman" w:cs="Times New Roman"/>
              </w:rPr>
              <w:t>GSTF’de</w:t>
            </w:r>
            <w:proofErr w:type="spellEnd"/>
            <w:r w:rsidRPr="00C76C4A">
              <w:rPr>
                <w:rFonts w:ascii="Times New Roman" w:hAnsi="Times New Roman" w:cs="Times New Roman"/>
              </w:rPr>
              <w:t xml:space="preserve"> yer alan bölümlerdeki öğrenci danışmanlıklarının, gerek yüz-yüze, gerekse çevrimiçi erişimine olanak tanıyan bir </w:t>
            </w:r>
            <w:r w:rsidRPr="00C76C4A">
              <w:rPr>
                <w:rFonts w:ascii="Times New Roman" w:hAnsi="Times New Roman" w:cs="Times New Roman"/>
                <w:b/>
                <w:u w:val="single"/>
              </w:rPr>
              <w:t>“Danışmanlık Saati Ders Programının”</w:t>
            </w:r>
            <w:r w:rsidRPr="00C76C4A">
              <w:rPr>
                <w:rFonts w:ascii="Times New Roman" w:hAnsi="Times New Roman" w:cs="Times New Roman"/>
              </w:rPr>
              <w:t xml:space="preserve"> dönemlik olarak düzenlenmesi ve işbu görüşmeler kapsamında Öğrencilerin İş Dünyasına Hazırlanması İçin </w:t>
            </w:r>
            <w:proofErr w:type="spellStart"/>
            <w:r w:rsidRPr="00C76C4A">
              <w:rPr>
                <w:rFonts w:ascii="Times New Roman" w:hAnsi="Times New Roman" w:cs="Times New Roman"/>
              </w:rPr>
              <w:t>Portfolyolarının</w:t>
            </w:r>
            <w:proofErr w:type="spellEnd"/>
            <w:r w:rsidRPr="00C76C4A">
              <w:rPr>
                <w:rFonts w:ascii="Times New Roman" w:hAnsi="Times New Roman" w:cs="Times New Roman"/>
              </w:rPr>
              <w:t xml:space="preserve"> Oluşturulmasına yönelik rehberlik çalışmalarına da bu saatte yer verilmesi. Bu kapsamda </w:t>
            </w:r>
            <w:r w:rsidRPr="00C76C4A">
              <w:rPr>
                <w:rFonts w:ascii="Times New Roman" w:hAnsi="Times New Roman" w:cs="Times New Roman"/>
                <w:b/>
                <w:u w:val="single"/>
              </w:rPr>
              <w:t xml:space="preserve">“Danışmanlık Saati Ders Programı ile </w:t>
            </w:r>
            <w:proofErr w:type="spellStart"/>
            <w:r w:rsidRPr="00C76C4A">
              <w:rPr>
                <w:rFonts w:ascii="Times New Roman" w:hAnsi="Times New Roman" w:cs="Times New Roman"/>
                <w:b/>
                <w:u w:val="single"/>
              </w:rPr>
              <w:t>Portfolyo</w:t>
            </w:r>
            <w:proofErr w:type="spellEnd"/>
            <w:r w:rsidRPr="00C76C4A">
              <w:rPr>
                <w:rFonts w:ascii="Times New Roman" w:hAnsi="Times New Roman" w:cs="Times New Roman"/>
                <w:b/>
                <w:u w:val="single"/>
              </w:rPr>
              <w:t xml:space="preserve"> Rehberlik Çalışmaları Saatinin”</w:t>
            </w:r>
            <w:r w:rsidRPr="00C76C4A">
              <w:rPr>
                <w:rFonts w:ascii="Times New Roman" w:hAnsi="Times New Roman" w:cs="Times New Roman"/>
              </w:rPr>
              <w:t xml:space="preserve"> oluşturularak her dönem için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27AD193F" w14:textId="77777777" w:rsidTr="00D671CE">
        <w:tc>
          <w:tcPr>
            <w:tcW w:w="1555" w:type="dxa"/>
            <w:shd w:val="clear" w:color="auto" w:fill="BFBFBF" w:themeFill="background1" w:themeFillShade="BF"/>
            <w:vAlign w:val="center"/>
          </w:tcPr>
          <w:p w14:paraId="33685A65" w14:textId="5D0E9D48"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22.Hafta</w:t>
            </w:r>
          </w:p>
        </w:tc>
        <w:tc>
          <w:tcPr>
            <w:tcW w:w="8901" w:type="dxa"/>
            <w:vAlign w:val="center"/>
          </w:tcPr>
          <w:p w14:paraId="0AB16D1E" w14:textId="75F3B6E2" w:rsidR="00564BE0" w:rsidRPr="00C76C4A" w:rsidRDefault="00564BE0"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Öğretim elemanlarının ders yükü dağılımlarına ilişkin Fakülte Yönetim Kurulu onaylı evrakların </w:t>
            </w:r>
            <w:r w:rsidR="00C4696C" w:rsidRPr="00C76C4A">
              <w:rPr>
                <w:rFonts w:ascii="Times New Roman" w:hAnsi="Times New Roman" w:cs="Times New Roman"/>
              </w:rPr>
              <w:t>Fakülte Eğitim-Öğretim Komisyonuna iletilmesi.</w:t>
            </w:r>
          </w:p>
          <w:p w14:paraId="53B3C348" w14:textId="3FA37DEF" w:rsidR="00564BE0" w:rsidRPr="00C76C4A" w:rsidRDefault="00564BE0"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Fakültesinde yer alan bölümlerin, Güz / Bahar Yarıyılı derslerine ait Bologna sayfalarının </w:t>
            </w:r>
            <w:proofErr w:type="gramStart"/>
            <w:r w:rsidRPr="00C76C4A">
              <w:rPr>
                <w:rFonts w:ascii="Times New Roman" w:hAnsi="Times New Roman" w:cs="Times New Roman"/>
              </w:rPr>
              <w:t>revizyonlarının</w:t>
            </w:r>
            <w:proofErr w:type="gramEnd"/>
            <w:r w:rsidRPr="00C76C4A">
              <w:rPr>
                <w:rFonts w:ascii="Times New Roman" w:hAnsi="Times New Roman" w:cs="Times New Roman"/>
              </w:rPr>
              <w:t xml:space="preserve"> yapılması ile bu revizyonların kanıtlanabilirliğini sağlayan eski ve yeni sayfaların dijital PDF çıktılarının,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32578184" w14:textId="223A97FE" w:rsidR="00564BE0" w:rsidRPr="00C76C4A" w:rsidRDefault="00564BE0" w:rsidP="00D93558">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Fakültesinde yer alan bölümlerde işlenen derslerin, Ders izlencelerinin hazırlanması ve öğrencilerle paylaşıldıktan sonra,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4560A52A" w14:textId="5388D512"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rPr>
              <w:t xml:space="preserve">d)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1. 2. 3. ve 4. Sınıflara ait danışmanlık toplantılarının yapılarak, toplantı tutanaklarının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42F25A9B" w14:textId="77777777" w:rsidTr="00D671CE">
        <w:tc>
          <w:tcPr>
            <w:tcW w:w="1555" w:type="dxa"/>
            <w:shd w:val="clear" w:color="auto" w:fill="BFBFBF" w:themeFill="background1" w:themeFillShade="BF"/>
            <w:vAlign w:val="center"/>
          </w:tcPr>
          <w:p w14:paraId="36AE4953" w14:textId="14B4B158"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23.Hafta</w:t>
            </w:r>
          </w:p>
        </w:tc>
        <w:tc>
          <w:tcPr>
            <w:tcW w:w="8901" w:type="dxa"/>
            <w:vAlign w:val="center"/>
          </w:tcPr>
          <w:p w14:paraId="2E2B95D1" w14:textId="47F1149D" w:rsidR="00564BE0" w:rsidRPr="00C76C4A" w:rsidRDefault="00564BE0"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Güz/Bahar Yarıyılı akademik açılış toplantısına ilişkin tutanak ile fotoğrafların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573FBAE9" w14:textId="41A67790"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GSTF Fakülte bazında yapılması planlanan etkinlikler (söyleşiler, teknik geziler, sergiler ve atölye çalışmaları vb.) için </w:t>
            </w:r>
            <w:r w:rsidRPr="00C76C4A">
              <w:rPr>
                <w:rFonts w:ascii="Times New Roman" w:hAnsi="Times New Roman" w:cs="Times New Roman"/>
                <w:b/>
                <w:u w:val="single"/>
              </w:rPr>
              <w:t>resmi bir etkinlik takviminin oluşturularak duyurulması</w:t>
            </w:r>
            <w:r w:rsidRPr="00C76C4A">
              <w:rPr>
                <w:rFonts w:ascii="Times New Roman" w:hAnsi="Times New Roman" w:cs="Times New Roman"/>
              </w:rPr>
              <w:t xml:space="preserve"> ve duyurulan bu takvimin bir örneğinin de,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4613072D" w14:textId="77777777" w:rsidTr="00D671CE">
        <w:tc>
          <w:tcPr>
            <w:tcW w:w="1555" w:type="dxa"/>
            <w:shd w:val="clear" w:color="auto" w:fill="BFBFBF" w:themeFill="background1" w:themeFillShade="BF"/>
            <w:vAlign w:val="center"/>
          </w:tcPr>
          <w:p w14:paraId="668ABD9B" w14:textId="73043CCE"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24.Hafta</w:t>
            </w:r>
          </w:p>
        </w:tc>
        <w:tc>
          <w:tcPr>
            <w:tcW w:w="8901" w:type="dxa"/>
            <w:vAlign w:val="center"/>
          </w:tcPr>
          <w:p w14:paraId="7398C038" w14:textId="4FDE332A"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önceki döneme ait onur ve yüksek onur belgelerinin (ödül) takdim edilmesi. Buna ilişkin evraklar ile fotoğrafların da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39E9ECBE" w14:textId="77777777" w:rsidTr="00D671CE">
        <w:tc>
          <w:tcPr>
            <w:tcW w:w="1555" w:type="dxa"/>
            <w:shd w:val="clear" w:color="auto" w:fill="BFBFBF" w:themeFill="background1" w:themeFillShade="BF"/>
            <w:vAlign w:val="center"/>
          </w:tcPr>
          <w:p w14:paraId="6307134D" w14:textId="049DA1C0"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25.Hafta</w:t>
            </w:r>
          </w:p>
        </w:tc>
        <w:tc>
          <w:tcPr>
            <w:tcW w:w="8901" w:type="dxa"/>
            <w:vAlign w:val="center"/>
          </w:tcPr>
          <w:p w14:paraId="217C5587" w14:textId="16A00CC2" w:rsidR="00227216" w:rsidRPr="00C76C4A" w:rsidRDefault="00967F6C"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başında, yatay geçiş, dikey geçiş ve öğretmenlik tamamlama öğrencilerine ilişkin GSTF Dekanlığı yönetim kurulu onayından geçmiş intibak işlemleri ile intibak dosyalarının, Öğrenci İşleri tarafından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6EBF6046" w14:textId="77777777" w:rsidTr="00D671CE">
        <w:tc>
          <w:tcPr>
            <w:tcW w:w="1555" w:type="dxa"/>
            <w:shd w:val="clear" w:color="auto" w:fill="BFBFBF" w:themeFill="background1" w:themeFillShade="BF"/>
            <w:vAlign w:val="center"/>
          </w:tcPr>
          <w:p w14:paraId="5E2C008D" w14:textId="2E53006B"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26.Hafta</w:t>
            </w:r>
          </w:p>
        </w:tc>
        <w:tc>
          <w:tcPr>
            <w:tcW w:w="8901" w:type="dxa"/>
            <w:vAlign w:val="center"/>
          </w:tcPr>
          <w:p w14:paraId="591DFEA8" w14:textId="11B72412" w:rsidR="00227216" w:rsidRPr="00C76C4A" w:rsidRDefault="00564BE0"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Yıllık </w:t>
            </w:r>
            <w:r w:rsidR="00566636" w:rsidRPr="00C76C4A">
              <w:rPr>
                <w:rFonts w:ascii="Times New Roman" w:hAnsi="Times New Roman" w:cs="Times New Roman"/>
              </w:rPr>
              <w:t>Brifing</w:t>
            </w:r>
            <w:r w:rsidRPr="00C76C4A">
              <w:rPr>
                <w:rFonts w:ascii="Times New Roman" w:hAnsi="Times New Roman" w:cs="Times New Roman"/>
              </w:rPr>
              <w:t xml:space="preserve"> Toplantı Sunumlarının ve fotoğraflarının,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w:t>
            </w:r>
          </w:p>
        </w:tc>
      </w:tr>
      <w:tr w:rsidR="00227216" w:rsidRPr="00D93558" w14:paraId="19FCF858" w14:textId="77777777" w:rsidTr="00D671CE">
        <w:tc>
          <w:tcPr>
            <w:tcW w:w="1555" w:type="dxa"/>
            <w:shd w:val="clear" w:color="auto" w:fill="BFBFBF" w:themeFill="background1" w:themeFillShade="BF"/>
            <w:vAlign w:val="center"/>
          </w:tcPr>
          <w:p w14:paraId="3EDD5730" w14:textId="4143CF27"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27.Hafta</w:t>
            </w:r>
          </w:p>
        </w:tc>
        <w:tc>
          <w:tcPr>
            <w:tcW w:w="8901" w:type="dxa"/>
            <w:vAlign w:val="center"/>
          </w:tcPr>
          <w:p w14:paraId="1AB5EFF7" w14:textId="6A8E01B5" w:rsidR="00C81E26" w:rsidRDefault="00C81E26" w:rsidP="00D93558">
            <w:pPr>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E907C5">
              <w:rPr>
                <w:rFonts w:ascii="Times New Roman" w:hAnsi="Times New Roman" w:cs="Times New Roman"/>
                <w:color w:val="000000" w:themeColor="text1"/>
              </w:rPr>
              <w:t xml:space="preserve">(Dönemlik) </w:t>
            </w:r>
            <w:r>
              <w:rPr>
                <w:rFonts w:ascii="Times New Roman" w:hAnsi="Times New Roman" w:cs="Times New Roman"/>
                <w:color w:val="000000" w:themeColor="text1"/>
              </w:rPr>
              <w:t xml:space="preserve">Proje Jürilerinin Vize Görevlendirmelerine İlişkin Evrakların </w:t>
            </w:r>
            <w:r w:rsidRPr="00C76C4A">
              <w:rPr>
                <w:rFonts w:ascii="Times New Roman" w:hAnsi="Times New Roman" w:cs="Times New Roman"/>
              </w:rPr>
              <w:t>Fakülte Eğitim-Öğretim Komisyonuna iletilmesi.</w:t>
            </w:r>
          </w:p>
          <w:p w14:paraId="4C66ACB8" w14:textId="46226815" w:rsidR="00227216" w:rsidRPr="00C76C4A" w:rsidRDefault="00C81E26" w:rsidP="00D93558">
            <w:pPr>
              <w:jc w:val="both"/>
              <w:rPr>
                <w:rFonts w:ascii="Times New Roman" w:hAnsi="Times New Roman" w:cs="Times New Roman"/>
              </w:rPr>
            </w:pPr>
            <w:r>
              <w:rPr>
                <w:rFonts w:ascii="Times New Roman" w:hAnsi="Times New Roman" w:cs="Times New Roman"/>
                <w:color w:val="000000" w:themeColor="text1"/>
              </w:rPr>
              <w:t>b</w:t>
            </w:r>
            <w:r w:rsidR="00D93558" w:rsidRPr="00C76C4A">
              <w:rPr>
                <w:rFonts w:ascii="Times New Roman" w:hAnsi="Times New Roman" w:cs="Times New Roman"/>
                <w:color w:val="000000" w:themeColor="text1"/>
              </w:rPr>
              <w:t xml:space="preserve">) </w:t>
            </w:r>
            <w:r w:rsidR="009F00ED" w:rsidRPr="00C76C4A">
              <w:rPr>
                <w:rFonts w:ascii="Times New Roman" w:hAnsi="Times New Roman" w:cs="Times New Roman"/>
              </w:rPr>
              <w:t xml:space="preserve">(Yıllık) </w:t>
            </w:r>
            <w:r w:rsidR="00D93558" w:rsidRPr="00C76C4A">
              <w:rPr>
                <w:rFonts w:ascii="Times New Roman" w:hAnsi="Times New Roman" w:cs="Times New Roman"/>
              </w:rPr>
              <w:t xml:space="preserve">GSTF </w:t>
            </w:r>
            <w:proofErr w:type="spellStart"/>
            <w:r w:rsidR="00D93558" w:rsidRPr="00C76C4A">
              <w:rPr>
                <w:rFonts w:ascii="Times New Roman" w:hAnsi="Times New Roman" w:cs="Times New Roman"/>
              </w:rPr>
              <w:t>Erasmus</w:t>
            </w:r>
            <w:proofErr w:type="spellEnd"/>
            <w:r w:rsidR="00D93558" w:rsidRPr="00C76C4A">
              <w:rPr>
                <w:rFonts w:ascii="Times New Roman" w:hAnsi="Times New Roman" w:cs="Times New Roman"/>
              </w:rPr>
              <w:t xml:space="preserve"> Ofisinin Yıllık olarak öğrencilere bilgilendirme toplantısı yapması. Bu toplantıya ilişkin fotoğraflı ve </w:t>
            </w:r>
            <w:proofErr w:type="spellStart"/>
            <w:r w:rsidR="00D93558" w:rsidRPr="00C76C4A">
              <w:rPr>
                <w:rFonts w:ascii="Times New Roman" w:hAnsi="Times New Roman" w:cs="Times New Roman"/>
              </w:rPr>
              <w:t>tutanaklı</w:t>
            </w:r>
            <w:proofErr w:type="spellEnd"/>
            <w:r w:rsidR="00D93558" w:rsidRPr="00C76C4A">
              <w:rPr>
                <w:rFonts w:ascii="Times New Roman" w:hAnsi="Times New Roman" w:cs="Times New Roman"/>
              </w:rPr>
              <w:t xml:space="preserve"> kanıtların, </w:t>
            </w:r>
            <w:r w:rsidR="00C82510" w:rsidRPr="00C76C4A">
              <w:rPr>
                <w:rFonts w:ascii="Times New Roman" w:hAnsi="Times New Roman" w:cs="Times New Roman"/>
              </w:rPr>
              <w:t>Fakülte Eğitim-Öğretim Komisyonuna</w:t>
            </w:r>
            <w:r w:rsidR="00D93558" w:rsidRPr="00C76C4A">
              <w:rPr>
                <w:rFonts w:ascii="Times New Roman" w:hAnsi="Times New Roman" w:cs="Times New Roman"/>
              </w:rPr>
              <w:t xml:space="preserve"> iletilmesi. </w:t>
            </w:r>
          </w:p>
        </w:tc>
      </w:tr>
      <w:tr w:rsidR="00227216" w:rsidRPr="00D93558" w14:paraId="1B70F966" w14:textId="77777777" w:rsidTr="00564BE0">
        <w:tc>
          <w:tcPr>
            <w:tcW w:w="1555" w:type="dxa"/>
            <w:shd w:val="clear" w:color="auto" w:fill="BFBFBF" w:themeFill="background1" w:themeFillShade="BF"/>
            <w:vAlign w:val="center"/>
          </w:tcPr>
          <w:p w14:paraId="18D01838" w14:textId="616EF38B"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28.Hafta</w:t>
            </w:r>
          </w:p>
        </w:tc>
        <w:tc>
          <w:tcPr>
            <w:tcW w:w="8901" w:type="dxa"/>
            <w:shd w:val="clear" w:color="auto" w:fill="BFBFBF" w:themeFill="background1" w:themeFillShade="BF"/>
            <w:vAlign w:val="center"/>
          </w:tcPr>
          <w:p w14:paraId="023DE46E" w14:textId="7524962D"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b/>
              </w:rPr>
              <w:t>Vize Haftası</w:t>
            </w:r>
          </w:p>
        </w:tc>
      </w:tr>
      <w:tr w:rsidR="00227216" w:rsidRPr="00D93558" w14:paraId="08E249EB" w14:textId="77777777" w:rsidTr="00D671CE">
        <w:tc>
          <w:tcPr>
            <w:tcW w:w="1555" w:type="dxa"/>
            <w:shd w:val="clear" w:color="auto" w:fill="BFBFBF" w:themeFill="background1" w:themeFillShade="BF"/>
            <w:vAlign w:val="center"/>
          </w:tcPr>
          <w:p w14:paraId="581C82B1" w14:textId="7881F64E"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29.Hafta</w:t>
            </w:r>
          </w:p>
        </w:tc>
        <w:tc>
          <w:tcPr>
            <w:tcW w:w="8901" w:type="dxa"/>
            <w:vAlign w:val="center"/>
          </w:tcPr>
          <w:p w14:paraId="58CE9977" w14:textId="00D9945D" w:rsidR="00227216" w:rsidRPr="00C76C4A" w:rsidRDefault="00E74428"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rPr>
              <w:t xml:space="preserve">(Yıllık) </w:t>
            </w:r>
            <w:proofErr w:type="spellStart"/>
            <w:r w:rsidRPr="00C76C4A">
              <w:rPr>
                <w:rFonts w:ascii="Times New Roman" w:hAnsi="Times New Roman" w:cs="Times New Roman"/>
              </w:rPr>
              <w:t>GSTF’de</w:t>
            </w:r>
            <w:proofErr w:type="spellEnd"/>
            <w:r w:rsidRPr="00C76C4A">
              <w:rPr>
                <w:rFonts w:ascii="Times New Roman" w:hAnsi="Times New Roman" w:cs="Times New Roman"/>
              </w:rPr>
              <w:t xml:space="preserve"> yer alan bölümlerin, dış paydaş toplantıları ile senelik kurum ziyaretlerinin yapılarak (Kamu Kurumları ile İl Müdürlükleri, Meslek Odaları, STK’lar, Özel Firmalar vb.), bu toplantıların sonuçlarına ilişkin fotoğraf, protokol ve anlaşma gibi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3BDD0FD8" w14:textId="77777777" w:rsidTr="00D671CE">
        <w:tc>
          <w:tcPr>
            <w:tcW w:w="1555" w:type="dxa"/>
            <w:shd w:val="clear" w:color="auto" w:fill="BFBFBF" w:themeFill="background1" w:themeFillShade="BF"/>
            <w:vAlign w:val="center"/>
          </w:tcPr>
          <w:p w14:paraId="6C3A6E1F" w14:textId="2CD3143C"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30.Hafta</w:t>
            </w:r>
          </w:p>
        </w:tc>
        <w:tc>
          <w:tcPr>
            <w:tcW w:w="8901" w:type="dxa"/>
            <w:vAlign w:val="center"/>
          </w:tcPr>
          <w:p w14:paraId="189F8C7B" w14:textId="77777777" w:rsidR="00227216" w:rsidRPr="00C76C4A" w:rsidRDefault="00227216" w:rsidP="00D93558">
            <w:pPr>
              <w:jc w:val="both"/>
              <w:rPr>
                <w:rFonts w:ascii="Times New Roman" w:hAnsi="Times New Roman" w:cs="Times New Roman"/>
                <w:color w:val="000000" w:themeColor="text1"/>
              </w:rPr>
            </w:pPr>
          </w:p>
        </w:tc>
      </w:tr>
      <w:tr w:rsidR="00227216" w:rsidRPr="00D93558" w14:paraId="1A332A42" w14:textId="77777777" w:rsidTr="00D671CE">
        <w:tc>
          <w:tcPr>
            <w:tcW w:w="1555" w:type="dxa"/>
            <w:shd w:val="clear" w:color="auto" w:fill="BFBFBF" w:themeFill="background1" w:themeFillShade="BF"/>
            <w:vAlign w:val="center"/>
          </w:tcPr>
          <w:p w14:paraId="2AB59E0C" w14:textId="38BC0C0D"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31.Hafta</w:t>
            </w:r>
          </w:p>
        </w:tc>
        <w:tc>
          <w:tcPr>
            <w:tcW w:w="8901" w:type="dxa"/>
            <w:vAlign w:val="center"/>
          </w:tcPr>
          <w:p w14:paraId="147CFE44" w14:textId="77777777" w:rsidR="00227216" w:rsidRPr="00C76C4A" w:rsidRDefault="00227216" w:rsidP="00D93558">
            <w:pPr>
              <w:jc w:val="both"/>
              <w:rPr>
                <w:rFonts w:ascii="Times New Roman" w:hAnsi="Times New Roman" w:cs="Times New Roman"/>
                <w:color w:val="000000" w:themeColor="text1"/>
              </w:rPr>
            </w:pPr>
          </w:p>
        </w:tc>
      </w:tr>
      <w:tr w:rsidR="00227216" w:rsidRPr="00D93558" w14:paraId="5360EC5E" w14:textId="77777777" w:rsidTr="00D671CE">
        <w:tc>
          <w:tcPr>
            <w:tcW w:w="1555" w:type="dxa"/>
            <w:shd w:val="clear" w:color="auto" w:fill="BFBFBF" w:themeFill="background1" w:themeFillShade="BF"/>
            <w:vAlign w:val="center"/>
          </w:tcPr>
          <w:p w14:paraId="41574EB4" w14:textId="212728CA"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32.Hafta</w:t>
            </w:r>
          </w:p>
        </w:tc>
        <w:tc>
          <w:tcPr>
            <w:tcW w:w="8901" w:type="dxa"/>
            <w:vAlign w:val="center"/>
          </w:tcPr>
          <w:p w14:paraId="4D7317B2" w14:textId="77777777" w:rsidR="00227216" w:rsidRPr="00C76C4A" w:rsidRDefault="00227216" w:rsidP="00D93558">
            <w:pPr>
              <w:jc w:val="both"/>
              <w:rPr>
                <w:rFonts w:ascii="Times New Roman" w:hAnsi="Times New Roman" w:cs="Times New Roman"/>
                <w:color w:val="000000" w:themeColor="text1"/>
              </w:rPr>
            </w:pPr>
          </w:p>
        </w:tc>
      </w:tr>
      <w:tr w:rsidR="00227216" w:rsidRPr="00D93558" w14:paraId="6ECAD885" w14:textId="77777777" w:rsidTr="00D671CE">
        <w:tc>
          <w:tcPr>
            <w:tcW w:w="1555" w:type="dxa"/>
            <w:shd w:val="clear" w:color="auto" w:fill="BFBFBF" w:themeFill="background1" w:themeFillShade="BF"/>
            <w:vAlign w:val="center"/>
          </w:tcPr>
          <w:p w14:paraId="4858B0C8" w14:textId="76548D98"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33.Hafta</w:t>
            </w:r>
          </w:p>
        </w:tc>
        <w:tc>
          <w:tcPr>
            <w:tcW w:w="8901" w:type="dxa"/>
            <w:vAlign w:val="center"/>
          </w:tcPr>
          <w:p w14:paraId="0D82D24F" w14:textId="4EFB89BC" w:rsidR="00227216" w:rsidRPr="00C76C4A" w:rsidRDefault="00E318A3" w:rsidP="00E318A3">
            <w:pPr>
              <w:rPr>
                <w:rFonts w:ascii="Times New Roman" w:hAnsi="Times New Roman" w:cs="Times New Roman"/>
              </w:rPr>
            </w:pPr>
            <w:r w:rsidRPr="00C76C4A">
              <w:rPr>
                <w:rFonts w:ascii="Times New Roman" w:hAnsi="Times New Roman" w:cs="Times New Roman"/>
                <w:color w:val="000000" w:themeColor="text1"/>
              </w:rPr>
              <w:t xml:space="preserve">a) </w:t>
            </w:r>
            <w:r w:rsidR="009F00ED" w:rsidRPr="00C76C4A">
              <w:rPr>
                <w:rFonts w:ascii="Times New Roman" w:hAnsi="Times New Roman" w:cs="Times New Roman"/>
              </w:rPr>
              <w:t xml:space="preserve">(Yıllık) </w:t>
            </w:r>
            <w:r w:rsidRPr="00C76C4A">
              <w:rPr>
                <w:rFonts w:ascii="Times New Roman" w:hAnsi="Times New Roman" w:cs="Times New Roman"/>
              </w:rPr>
              <w:t xml:space="preserve">GSTF Öğrencilerinin </w:t>
            </w:r>
            <w:r w:rsidRPr="00C76C4A">
              <w:rPr>
                <w:rFonts w:ascii="Times New Roman" w:hAnsi="Times New Roman" w:cs="Times New Roman"/>
                <w:b/>
                <w:u w:val="single"/>
              </w:rPr>
              <w:t xml:space="preserve">“Hak Kazandığı ve Katıldığı </w:t>
            </w:r>
            <w:proofErr w:type="spellStart"/>
            <w:r w:rsidRPr="00C76C4A">
              <w:rPr>
                <w:rFonts w:ascii="Times New Roman" w:hAnsi="Times New Roman" w:cs="Times New Roman"/>
                <w:b/>
                <w:u w:val="single"/>
              </w:rPr>
              <w:t>Erasmus</w:t>
            </w:r>
            <w:proofErr w:type="spellEnd"/>
            <w:r w:rsidRPr="00C76C4A">
              <w:rPr>
                <w:rFonts w:ascii="Times New Roman" w:hAnsi="Times New Roman" w:cs="Times New Roman"/>
                <w:b/>
                <w:u w:val="single"/>
              </w:rPr>
              <w:t xml:space="preserve"> Değişim Programına İlişkin Evrakların”</w:t>
            </w:r>
            <w:r w:rsidRPr="00C76C4A">
              <w:rPr>
                <w:rFonts w:ascii="Times New Roman" w:hAnsi="Times New Roman" w:cs="Times New Roman"/>
              </w:rPr>
              <w:t xml:space="preserve"> Fakülte Eğitim-Öğretim Komisyonuna iletilmesi.</w:t>
            </w:r>
          </w:p>
        </w:tc>
      </w:tr>
      <w:tr w:rsidR="00227216" w:rsidRPr="00D93558" w14:paraId="3247B451" w14:textId="77777777" w:rsidTr="00D671CE">
        <w:tc>
          <w:tcPr>
            <w:tcW w:w="1555" w:type="dxa"/>
            <w:shd w:val="clear" w:color="auto" w:fill="BFBFBF" w:themeFill="background1" w:themeFillShade="BF"/>
            <w:vAlign w:val="center"/>
          </w:tcPr>
          <w:p w14:paraId="76E14C84" w14:textId="24C8F39C"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34.Hafta</w:t>
            </w:r>
          </w:p>
        </w:tc>
        <w:tc>
          <w:tcPr>
            <w:tcW w:w="8901" w:type="dxa"/>
            <w:vAlign w:val="center"/>
          </w:tcPr>
          <w:p w14:paraId="3C415ADD" w14:textId="5240AB49" w:rsidR="00227216" w:rsidRPr="00C76C4A" w:rsidRDefault="00C81E26" w:rsidP="00D93558">
            <w:pPr>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E907C5">
              <w:rPr>
                <w:rFonts w:ascii="Times New Roman" w:hAnsi="Times New Roman" w:cs="Times New Roman"/>
                <w:color w:val="000000" w:themeColor="text1"/>
              </w:rPr>
              <w:t xml:space="preserve">(Dönemlik) </w:t>
            </w:r>
            <w:r>
              <w:rPr>
                <w:rFonts w:ascii="Times New Roman" w:hAnsi="Times New Roman" w:cs="Times New Roman"/>
                <w:color w:val="000000" w:themeColor="text1"/>
              </w:rPr>
              <w:t xml:space="preserve">Proje Jürilerinin Final Görevlendirmelerine İlişkin Evrakların </w:t>
            </w:r>
            <w:r w:rsidRPr="00C76C4A">
              <w:rPr>
                <w:rFonts w:ascii="Times New Roman" w:hAnsi="Times New Roman" w:cs="Times New Roman"/>
              </w:rPr>
              <w:t>Fakülte Eğitim-Öğretim Komisyonuna iletilmesi.</w:t>
            </w:r>
          </w:p>
        </w:tc>
      </w:tr>
      <w:tr w:rsidR="00227216" w:rsidRPr="00D93558" w14:paraId="476729CD" w14:textId="77777777" w:rsidTr="00564BE0">
        <w:tc>
          <w:tcPr>
            <w:tcW w:w="1555" w:type="dxa"/>
            <w:shd w:val="clear" w:color="auto" w:fill="BFBFBF" w:themeFill="background1" w:themeFillShade="BF"/>
            <w:vAlign w:val="center"/>
          </w:tcPr>
          <w:p w14:paraId="03DD4DB6" w14:textId="4C367705"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lastRenderedPageBreak/>
              <w:t>35.Hafta</w:t>
            </w:r>
          </w:p>
        </w:tc>
        <w:tc>
          <w:tcPr>
            <w:tcW w:w="8901" w:type="dxa"/>
            <w:shd w:val="clear" w:color="auto" w:fill="BFBFBF" w:themeFill="background1" w:themeFillShade="BF"/>
            <w:vAlign w:val="center"/>
          </w:tcPr>
          <w:p w14:paraId="5BFB0121" w14:textId="74E3AE43" w:rsidR="00227216" w:rsidRPr="00C76C4A" w:rsidRDefault="00564BE0" w:rsidP="00D93558">
            <w:pPr>
              <w:jc w:val="both"/>
              <w:rPr>
                <w:rFonts w:ascii="Times New Roman" w:hAnsi="Times New Roman" w:cs="Times New Roman"/>
                <w:color w:val="000000" w:themeColor="text1"/>
              </w:rPr>
            </w:pPr>
            <w:r w:rsidRPr="00C76C4A">
              <w:rPr>
                <w:rFonts w:ascii="Times New Roman" w:hAnsi="Times New Roman" w:cs="Times New Roman"/>
                <w:b/>
              </w:rPr>
              <w:t>Final Haftası</w:t>
            </w:r>
          </w:p>
        </w:tc>
      </w:tr>
      <w:tr w:rsidR="00227216" w:rsidRPr="00D93558" w14:paraId="14B2BA61" w14:textId="77777777" w:rsidTr="00D671CE">
        <w:tc>
          <w:tcPr>
            <w:tcW w:w="1555" w:type="dxa"/>
            <w:shd w:val="clear" w:color="auto" w:fill="BFBFBF" w:themeFill="background1" w:themeFillShade="BF"/>
            <w:vAlign w:val="center"/>
          </w:tcPr>
          <w:p w14:paraId="5BBB7D01" w14:textId="6080E25E"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36.Hafta</w:t>
            </w:r>
          </w:p>
        </w:tc>
        <w:tc>
          <w:tcPr>
            <w:tcW w:w="8901" w:type="dxa"/>
            <w:vAlign w:val="center"/>
          </w:tcPr>
          <w:p w14:paraId="42B77FE8" w14:textId="0D102018" w:rsidR="00227216" w:rsidRPr="00C76C4A" w:rsidRDefault="00967F6C" w:rsidP="00D93558">
            <w:pPr>
              <w:jc w:val="both"/>
              <w:rPr>
                <w:rFonts w:ascii="Times New Roman" w:hAnsi="Times New Roman" w:cs="Times New Roman"/>
                <w:color w:val="000000" w:themeColor="text1"/>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Öğrencilerin gerçekleştirdikleri faaliyetlerin düzenli olarak izlenmesine ilişkin oluşturulan Matbu formlara dayanılarak yapılan iyileştirmelerin kanıtlarının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tc>
      </w:tr>
      <w:tr w:rsidR="00227216" w:rsidRPr="00D93558" w14:paraId="5C4406F5" w14:textId="77777777" w:rsidTr="00D671CE">
        <w:tc>
          <w:tcPr>
            <w:tcW w:w="1555" w:type="dxa"/>
            <w:shd w:val="clear" w:color="auto" w:fill="BFBFBF" w:themeFill="background1" w:themeFillShade="BF"/>
            <w:vAlign w:val="center"/>
          </w:tcPr>
          <w:p w14:paraId="27A4DF93" w14:textId="4B790B09"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37.Hafta</w:t>
            </w:r>
          </w:p>
        </w:tc>
        <w:tc>
          <w:tcPr>
            <w:tcW w:w="8901" w:type="dxa"/>
            <w:vAlign w:val="center"/>
          </w:tcPr>
          <w:p w14:paraId="793B0274" w14:textId="77777777" w:rsidR="00227216" w:rsidRPr="00C76C4A" w:rsidRDefault="00967F6C"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Fakülte panayırı, müzayede ve voleybol etkinliği gibi artık geleneksel hale gelmiş GSTF etkinliklerinin, fotoğrafları ile bilgi notlarının,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B21D70D" w14:textId="2FCA26B0" w:rsidR="00C76C4A" w:rsidRPr="00C76C4A" w:rsidRDefault="00C76C4A" w:rsidP="00D93558">
            <w:pPr>
              <w:jc w:val="both"/>
              <w:rPr>
                <w:rFonts w:ascii="Times New Roman" w:hAnsi="Times New Roman" w:cs="Times New Roman"/>
                <w:color w:val="000000" w:themeColor="text1"/>
              </w:rPr>
            </w:pPr>
          </w:p>
        </w:tc>
      </w:tr>
      <w:tr w:rsidR="00227216" w:rsidRPr="00D93558" w14:paraId="0E8D5A28" w14:textId="77777777" w:rsidTr="00D671CE">
        <w:tc>
          <w:tcPr>
            <w:tcW w:w="1555" w:type="dxa"/>
            <w:shd w:val="clear" w:color="auto" w:fill="BFBFBF" w:themeFill="background1" w:themeFillShade="BF"/>
            <w:vAlign w:val="center"/>
          </w:tcPr>
          <w:p w14:paraId="38CBBAF3" w14:textId="7DA93EC5"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38.Hafta</w:t>
            </w:r>
          </w:p>
        </w:tc>
        <w:tc>
          <w:tcPr>
            <w:tcW w:w="8901" w:type="dxa"/>
            <w:vAlign w:val="center"/>
          </w:tcPr>
          <w:p w14:paraId="3F7EBFE2" w14:textId="34DD34F5" w:rsidR="005974D6" w:rsidRPr="00C76C4A" w:rsidRDefault="005974D6"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sonunda, GSTF Bölüm Başkanları Yarıyıl akademik ve idari faaliyetlerinin değerlendirilmesi toplantısı evraklarının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C942A39" w14:textId="75B167DA" w:rsidR="005974D6" w:rsidRPr="00C76C4A" w:rsidRDefault="005974D6"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Her dönem sonunda, GSTF Eğitim-Öğretim Yılı Dönem Kapanış Değerlendirme Toplantısı Evrakları ile fotoğraflarının,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7ACFBCDD" w14:textId="260A89C9" w:rsidR="00227216" w:rsidRPr="00C76C4A" w:rsidRDefault="00C82510" w:rsidP="00D93558">
            <w:pPr>
              <w:jc w:val="both"/>
              <w:rPr>
                <w:rFonts w:ascii="Times New Roman" w:hAnsi="Times New Roman" w:cs="Times New Roman"/>
              </w:rPr>
            </w:pPr>
            <w:r w:rsidRPr="00C76C4A">
              <w:rPr>
                <w:rFonts w:ascii="Times New Roman" w:hAnsi="Times New Roman" w:cs="Times New Roman"/>
              </w:rPr>
              <w:t xml:space="preserve">c) </w:t>
            </w:r>
            <w:r w:rsidR="00071B45" w:rsidRPr="00C76C4A">
              <w:rPr>
                <w:rFonts w:ascii="Times New Roman" w:hAnsi="Times New Roman" w:cs="Times New Roman"/>
              </w:rPr>
              <w:t xml:space="preserve">(Yıllık) </w:t>
            </w:r>
            <w:proofErr w:type="spellStart"/>
            <w:r w:rsidRPr="00C76C4A">
              <w:rPr>
                <w:rFonts w:ascii="Times New Roman" w:hAnsi="Times New Roman" w:cs="Times New Roman"/>
              </w:rPr>
              <w:t>GSTF’de</w:t>
            </w:r>
            <w:proofErr w:type="spellEnd"/>
            <w:r w:rsidRPr="00C76C4A">
              <w:rPr>
                <w:rFonts w:ascii="Times New Roman" w:hAnsi="Times New Roman" w:cs="Times New Roman"/>
              </w:rPr>
              <w:t xml:space="preserve"> yer alan “Lisans Programlarının Akreditasyon Stratejilerine İlişkin Değerlendirme Toplantılarının Yapılarak” bu toplantı sonuçlarına ilişkin imzalı formların, Fakülte Eğitim-Öğretim Komisyonuna iletilmesi.</w:t>
            </w:r>
          </w:p>
        </w:tc>
      </w:tr>
      <w:tr w:rsidR="00227216" w:rsidRPr="00D93558" w14:paraId="5A7315BA" w14:textId="77777777" w:rsidTr="00D671CE">
        <w:tc>
          <w:tcPr>
            <w:tcW w:w="1555" w:type="dxa"/>
            <w:shd w:val="clear" w:color="auto" w:fill="BFBFBF" w:themeFill="background1" w:themeFillShade="BF"/>
            <w:vAlign w:val="center"/>
          </w:tcPr>
          <w:p w14:paraId="5FC86B59" w14:textId="60D9F7FC"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39.Hafta</w:t>
            </w:r>
          </w:p>
        </w:tc>
        <w:tc>
          <w:tcPr>
            <w:tcW w:w="8901" w:type="dxa"/>
            <w:vAlign w:val="center"/>
          </w:tcPr>
          <w:p w14:paraId="46C18E2E" w14:textId="7B2B0714" w:rsidR="005974D6" w:rsidRPr="00C76C4A" w:rsidRDefault="005974D6" w:rsidP="00D93558">
            <w:pPr>
              <w:jc w:val="both"/>
              <w:rPr>
                <w:rFonts w:ascii="Times New Roman" w:hAnsi="Times New Roman" w:cs="Times New Roman"/>
              </w:rPr>
            </w:pPr>
            <w:r w:rsidRPr="00C76C4A">
              <w:rPr>
                <w:rFonts w:ascii="Times New Roman" w:hAnsi="Times New Roman" w:cs="Times New Roman"/>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 Derslerinde, AKTS İş Yükü Belirleme Anketi Sonuçlarının hem öğrenci iş yükü, hem de AKTS değerlerinin belirlenmesinde ve güncellenmesinde kullanıldığını gösteren kanıtların,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0A786856" w14:textId="013A953D" w:rsidR="005974D6" w:rsidRPr="00C76C4A" w:rsidRDefault="005974D6" w:rsidP="00D93558">
            <w:pPr>
              <w:jc w:val="both"/>
              <w:rPr>
                <w:rFonts w:ascii="Times New Roman" w:hAnsi="Times New Roman" w:cs="Times New Roman"/>
              </w:rPr>
            </w:pPr>
            <w:r w:rsidRPr="00C76C4A">
              <w:rPr>
                <w:rFonts w:ascii="Times New Roman" w:hAnsi="Times New Roman" w:cs="Times New Roman"/>
              </w:rPr>
              <w:t xml:space="preserve">b)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Alana özgün olan ve alana özgün olmayan genel ders kazanımlarının ifade şeklinin öğrenciye kazandırdığı bilişsel nitelikleri ölçme amaçlı anket sonuçlarının, düzenli olarak dönemlik </w:t>
            </w:r>
            <w:proofErr w:type="gramStart"/>
            <w:r w:rsidRPr="00C76C4A">
              <w:rPr>
                <w:rFonts w:ascii="Times New Roman" w:hAnsi="Times New Roman" w:cs="Times New Roman"/>
              </w:rPr>
              <w:t>bazda</w:t>
            </w:r>
            <w:proofErr w:type="gramEnd"/>
            <w:r w:rsidRPr="00C76C4A">
              <w:rPr>
                <w:rFonts w:ascii="Times New Roman" w:hAnsi="Times New Roman" w:cs="Times New Roman"/>
              </w:rPr>
              <w:t xml:space="preserve">,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1885472B" w14:textId="130F6A9B" w:rsidR="009D074A" w:rsidRPr="00C76C4A" w:rsidRDefault="009D074A" w:rsidP="009D074A">
            <w:pPr>
              <w:jc w:val="both"/>
              <w:rPr>
                <w:rFonts w:ascii="Times New Roman" w:hAnsi="Times New Roman" w:cs="Times New Roman"/>
              </w:rPr>
            </w:pPr>
            <w:r w:rsidRPr="00C76C4A">
              <w:rPr>
                <w:rFonts w:ascii="Times New Roman" w:hAnsi="Times New Roman" w:cs="Times New Roman"/>
              </w:rPr>
              <w:t xml:space="preserve">c)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b/>
                <w:u w:val="single"/>
              </w:rPr>
              <w:t>“Öğrenci Memnuniyet Takip / Geri Bildirim Formuna Dayalı Anket Sonuçlarının”</w:t>
            </w:r>
            <w:r w:rsidRPr="00C76C4A">
              <w:rPr>
                <w:rFonts w:ascii="Times New Roman" w:hAnsi="Times New Roman" w:cs="Times New Roman"/>
              </w:rPr>
              <w:t xml:space="preserve"> Değerlendirmeleri Rektörlük tarafından gönderildikten sonra, Fakülte Eğitim-Öğretim Komisyonuna iletilmesi.</w:t>
            </w:r>
          </w:p>
          <w:p w14:paraId="11E4FB31" w14:textId="10AA4719" w:rsidR="009D074A" w:rsidRPr="00C76C4A" w:rsidRDefault="00055927" w:rsidP="00D93558">
            <w:pPr>
              <w:jc w:val="both"/>
              <w:rPr>
                <w:rFonts w:ascii="Times New Roman" w:hAnsi="Times New Roman" w:cs="Times New Roman"/>
              </w:rPr>
            </w:pPr>
            <w:r w:rsidRPr="00C76C4A">
              <w:rPr>
                <w:rFonts w:ascii="Times New Roman" w:hAnsi="Times New Roman" w:cs="Times New Roman"/>
              </w:rPr>
              <w:t xml:space="preserve">d) </w:t>
            </w:r>
            <w:r w:rsidR="00071B45" w:rsidRPr="00C76C4A">
              <w:rPr>
                <w:rFonts w:ascii="Times New Roman" w:hAnsi="Times New Roman" w:cs="Times New Roman"/>
              </w:rPr>
              <w:t xml:space="preserve">(Yıllık) </w:t>
            </w:r>
            <w:r w:rsidRPr="00C76C4A">
              <w:rPr>
                <w:rFonts w:ascii="Times New Roman" w:hAnsi="Times New Roman" w:cs="Times New Roman"/>
              </w:rPr>
              <w:t xml:space="preserve">GSTF Bünyesindeki </w:t>
            </w:r>
            <w:r w:rsidRPr="00C76C4A">
              <w:rPr>
                <w:rFonts w:ascii="Times New Roman" w:hAnsi="Times New Roman" w:cs="Times New Roman"/>
                <w:b/>
                <w:u w:val="single"/>
              </w:rPr>
              <w:t>“Öğretim Elemanlarının Yaratıcı ve Yenilikçi Eğitim ve Öğretim Uygulamalarının Desteklenmesini Amaçlayan İlke Kararının Meydana Getirdiği Teşvik ve Ödüllendirme Uygulamalarının, Eğitim ve Öğretime Katkılarının İzlenmesi ve Değerlendirilmesine Yönelik Kanıtların”</w:t>
            </w:r>
            <w:r w:rsidRPr="00C76C4A">
              <w:rPr>
                <w:rFonts w:ascii="Times New Roman" w:hAnsi="Times New Roman" w:cs="Times New Roman"/>
              </w:rPr>
              <w:t xml:space="preserve">, Fakülte Eğitim-Öğretim Komisyonuna iletilmesi. </w:t>
            </w:r>
          </w:p>
          <w:p w14:paraId="26CB25BA" w14:textId="77777777" w:rsidR="00227216" w:rsidRPr="00C76C4A" w:rsidRDefault="00227216" w:rsidP="00D93558">
            <w:pPr>
              <w:jc w:val="both"/>
              <w:rPr>
                <w:rFonts w:ascii="Times New Roman" w:hAnsi="Times New Roman" w:cs="Times New Roman"/>
                <w:color w:val="000000" w:themeColor="text1"/>
              </w:rPr>
            </w:pPr>
          </w:p>
        </w:tc>
      </w:tr>
      <w:tr w:rsidR="00227216" w:rsidRPr="00D93558" w14:paraId="65D39FAF" w14:textId="77777777" w:rsidTr="00D671CE">
        <w:tc>
          <w:tcPr>
            <w:tcW w:w="1555" w:type="dxa"/>
            <w:shd w:val="clear" w:color="auto" w:fill="BFBFBF" w:themeFill="background1" w:themeFillShade="BF"/>
            <w:vAlign w:val="center"/>
          </w:tcPr>
          <w:p w14:paraId="0C157384" w14:textId="250B7875" w:rsidR="00227216" w:rsidRPr="00D93558" w:rsidRDefault="00227216" w:rsidP="00D93558">
            <w:pPr>
              <w:jc w:val="both"/>
              <w:rPr>
                <w:rFonts w:ascii="Times New Roman" w:hAnsi="Times New Roman" w:cs="Times New Roman"/>
                <w:b/>
                <w:color w:val="000000" w:themeColor="text1"/>
              </w:rPr>
            </w:pPr>
            <w:r w:rsidRPr="00D93558">
              <w:rPr>
                <w:rFonts w:ascii="Times New Roman" w:hAnsi="Times New Roman" w:cs="Times New Roman"/>
                <w:b/>
                <w:color w:val="000000" w:themeColor="text1"/>
              </w:rPr>
              <w:t>40.Hafta</w:t>
            </w:r>
          </w:p>
        </w:tc>
        <w:tc>
          <w:tcPr>
            <w:tcW w:w="8901" w:type="dxa"/>
            <w:vAlign w:val="center"/>
          </w:tcPr>
          <w:p w14:paraId="3EC9BAED" w14:textId="3B3AFE43" w:rsidR="005974D6" w:rsidRPr="00C76C4A" w:rsidRDefault="005974D6" w:rsidP="00D93558">
            <w:pPr>
              <w:jc w:val="both"/>
              <w:rPr>
                <w:rFonts w:ascii="Times New Roman" w:hAnsi="Times New Roman" w:cs="Times New Roman"/>
              </w:rPr>
            </w:pPr>
            <w:r w:rsidRPr="00C76C4A">
              <w:rPr>
                <w:rFonts w:ascii="Times New Roman" w:hAnsi="Times New Roman" w:cs="Times New Roman"/>
                <w:color w:val="000000" w:themeColor="text1"/>
              </w:rPr>
              <w:t xml:space="preserve">a) </w:t>
            </w:r>
            <w:r w:rsidR="00C76C4A" w:rsidRPr="00C76C4A">
              <w:rPr>
                <w:rFonts w:ascii="Times New Roman" w:hAnsi="Times New Roman" w:cs="Times New Roman"/>
                <w:color w:val="000000" w:themeColor="text1"/>
              </w:rPr>
              <w:t xml:space="preserve">(Dönemlik) </w:t>
            </w:r>
            <w:r w:rsidRPr="00C76C4A">
              <w:rPr>
                <w:rFonts w:ascii="Times New Roman" w:hAnsi="Times New Roman" w:cs="Times New Roman"/>
              </w:rPr>
              <w:t xml:space="preserve">GSTF Bölümlerinin, sertifikalandırma ve diploma süreçlerine ilişkin bir geri bildirim anketi ile bu ankete bağlı değerlendirmelerin, dönemlik olarak yapılarak, sonuçlarının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 Ayrıca bu anketlere dayalı iyileştirme kararlarının da yine bu bağlamda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5AF31808" w14:textId="6AD37008" w:rsidR="00761695" w:rsidRPr="00C76C4A" w:rsidRDefault="00761695" w:rsidP="00D93558">
            <w:pPr>
              <w:jc w:val="both"/>
              <w:rPr>
                <w:rFonts w:ascii="Times New Roman" w:hAnsi="Times New Roman" w:cs="Times New Roman"/>
              </w:rPr>
            </w:pPr>
            <w:r w:rsidRPr="00C76C4A">
              <w:rPr>
                <w:rFonts w:ascii="Times New Roman" w:hAnsi="Times New Roman" w:cs="Times New Roman"/>
              </w:rPr>
              <w:t xml:space="preserve">b) </w:t>
            </w:r>
            <w:r w:rsidR="00071B45" w:rsidRPr="00C76C4A">
              <w:rPr>
                <w:rFonts w:ascii="Times New Roman" w:hAnsi="Times New Roman" w:cs="Times New Roman"/>
              </w:rPr>
              <w:t xml:space="preserve">(Yıllık) </w:t>
            </w:r>
            <w:r w:rsidRPr="00C76C4A">
              <w:rPr>
                <w:rFonts w:ascii="Times New Roman" w:hAnsi="Times New Roman" w:cs="Times New Roman"/>
              </w:rPr>
              <w:t xml:space="preserve">Eğitim Öğretim Süreçleri ile ilgili istatistiki göstergelere dayalı kurumsal düzeyde iyileştirme kararlarının, </w:t>
            </w:r>
            <w:r w:rsidR="00C82510" w:rsidRPr="00C76C4A">
              <w:rPr>
                <w:rFonts w:ascii="Times New Roman" w:hAnsi="Times New Roman" w:cs="Times New Roman"/>
              </w:rPr>
              <w:t>Fakülte Eğitim-Öğretim Komisyonuna</w:t>
            </w:r>
            <w:r w:rsidRPr="00C76C4A">
              <w:rPr>
                <w:rFonts w:ascii="Times New Roman" w:hAnsi="Times New Roman" w:cs="Times New Roman"/>
              </w:rPr>
              <w:t xml:space="preserve"> iletilmesi.</w:t>
            </w:r>
          </w:p>
          <w:p w14:paraId="2AEA7DFC" w14:textId="66119B0A" w:rsidR="00227216" w:rsidRPr="00C76C4A" w:rsidRDefault="00761695" w:rsidP="00D93558">
            <w:pPr>
              <w:jc w:val="both"/>
              <w:rPr>
                <w:rFonts w:ascii="Times New Roman" w:hAnsi="Times New Roman" w:cs="Times New Roman"/>
              </w:rPr>
            </w:pPr>
            <w:r w:rsidRPr="00C76C4A">
              <w:rPr>
                <w:rFonts w:ascii="Times New Roman" w:hAnsi="Times New Roman" w:cs="Times New Roman"/>
              </w:rPr>
              <w:t>c</w:t>
            </w:r>
            <w:r w:rsidR="005974D6" w:rsidRPr="00C76C4A">
              <w:rPr>
                <w:rFonts w:ascii="Times New Roman" w:hAnsi="Times New Roman" w:cs="Times New Roman"/>
              </w:rPr>
              <w:t xml:space="preserve">) </w:t>
            </w:r>
            <w:r w:rsidR="00C76C4A" w:rsidRPr="00C76C4A">
              <w:rPr>
                <w:rFonts w:ascii="Times New Roman" w:hAnsi="Times New Roman" w:cs="Times New Roman"/>
                <w:color w:val="000000" w:themeColor="text1"/>
              </w:rPr>
              <w:t xml:space="preserve">(Dönemlik) </w:t>
            </w:r>
            <w:r w:rsidR="005974D6" w:rsidRPr="00C76C4A">
              <w:rPr>
                <w:rFonts w:ascii="Times New Roman" w:hAnsi="Times New Roman" w:cs="Times New Roman"/>
              </w:rPr>
              <w:t xml:space="preserve">Her dönem sonunda, GSTF Bölümlerinin, dönem sonu itibariyle, mezun olan, devam eden, kayıt donduran ve ilişik kesen öğrenci sayılarının, öğrenci işleri tarafından, </w:t>
            </w:r>
            <w:r w:rsidR="00C82510" w:rsidRPr="00C76C4A">
              <w:rPr>
                <w:rFonts w:ascii="Times New Roman" w:hAnsi="Times New Roman" w:cs="Times New Roman"/>
              </w:rPr>
              <w:t>Fakülte Eğitim-Öğretim Komisyonuna</w:t>
            </w:r>
            <w:r w:rsidR="005974D6" w:rsidRPr="00C76C4A">
              <w:rPr>
                <w:rFonts w:ascii="Times New Roman" w:hAnsi="Times New Roman" w:cs="Times New Roman"/>
              </w:rPr>
              <w:t xml:space="preserve"> iletilmesi.</w:t>
            </w:r>
          </w:p>
          <w:p w14:paraId="3E0D9BF2" w14:textId="1EB86279" w:rsidR="00894890" w:rsidRPr="00C76C4A" w:rsidRDefault="00894890" w:rsidP="00D93558">
            <w:pPr>
              <w:jc w:val="both"/>
              <w:rPr>
                <w:rFonts w:ascii="Times New Roman" w:hAnsi="Times New Roman" w:cs="Times New Roman"/>
              </w:rPr>
            </w:pPr>
            <w:r w:rsidRPr="00C76C4A">
              <w:rPr>
                <w:rFonts w:ascii="Times New Roman" w:hAnsi="Times New Roman" w:cs="Times New Roman"/>
              </w:rPr>
              <w:t xml:space="preserve">d) </w:t>
            </w:r>
            <w:r w:rsidR="00071B45" w:rsidRPr="00C76C4A">
              <w:rPr>
                <w:rFonts w:ascii="Times New Roman" w:hAnsi="Times New Roman" w:cs="Times New Roman"/>
              </w:rPr>
              <w:t xml:space="preserve">(Yıllık) </w:t>
            </w:r>
            <w:r w:rsidRPr="00C76C4A">
              <w:rPr>
                <w:rFonts w:ascii="Times New Roman" w:hAnsi="Times New Roman" w:cs="Times New Roman"/>
              </w:rPr>
              <w:t xml:space="preserve">GSTF Bünyesindeki Bölümlerde eğitim alan, </w:t>
            </w:r>
            <w:r w:rsidRPr="00C76C4A">
              <w:rPr>
                <w:rFonts w:ascii="Times New Roman" w:hAnsi="Times New Roman" w:cs="Times New Roman"/>
                <w:b/>
                <w:u w:val="single"/>
              </w:rPr>
              <w:t>“Engelli ve Her Açıdan Dezavantajlı Öğrencilere Yönelik Örgün ve Uzaktan Eğitim Altyapısına İlişkin İlke Kararına Bağlı Geri Bildirim Formları ile Değerlendirmelerinin”</w:t>
            </w:r>
            <w:r w:rsidRPr="00C76C4A">
              <w:rPr>
                <w:rFonts w:ascii="Times New Roman" w:hAnsi="Times New Roman" w:cs="Times New Roman"/>
              </w:rPr>
              <w:t>, Fakülte Eğitim-Öğretim Komisyonuna iletilmesi.</w:t>
            </w:r>
          </w:p>
          <w:p w14:paraId="2DFD347E" w14:textId="661BC78A" w:rsidR="00C4696C" w:rsidRPr="00C76C4A" w:rsidRDefault="00C4696C" w:rsidP="00D93558">
            <w:pPr>
              <w:jc w:val="both"/>
              <w:rPr>
                <w:rFonts w:ascii="Times New Roman" w:hAnsi="Times New Roman" w:cs="Times New Roman"/>
              </w:rPr>
            </w:pPr>
            <w:r w:rsidRPr="00C76C4A">
              <w:rPr>
                <w:rFonts w:ascii="Times New Roman" w:hAnsi="Times New Roman" w:cs="Times New Roman"/>
              </w:rPr>
              <w:t xml:space="preserve">e) </w:t>
            </w:r>
            <w:r w:rsidR="00071B45" w:rsidRPr="00C76C4A">
              <w:rPr>
                <w:rFonts w:ascii="Times New Roman" w:hAnsi="Times New Roman" w:cs="Times New Roman"/>
              </w:rPr>
              <w:t xml:space="preserve">(Yıllık) </w:t>
            </w:r>
            <w:r w:rsidRPr="00C76C4A">
              <w:rPr>
                <w:rFonts w:ascii="Times New Roman" w:hAnsi="Times New Roman" w:cs="Times New Roman"/>
              </w:rPr>
              <w:t xml:space="preserve">GSTF Dekanlığının </w:t>
            </w:r>
            <w:r w:rsidRPr="00C76C4A">
              <w:rPr>
                <w:rFonts w:ascii="Times New Roman" w:hAnsi="Times New Roman" w:cs="Times New Roman"/>
                <w:b/>
                <w:u w:val="single"/>
              </w:rPr>
              <w:t>“Akademik Personel Görev Uzatımı, Görevlendirme, Yükselme ve İlk Atamaya Dair, Resmi Gazete İlanları ile Jüri Değerlendirme Raporlarının”</w:t>
            </w:r>
            <w:r w:rsidRPr="00C76C4A">
              <w:rPr>
                <w:rFonts w:ascii="Times New Roman" w:hAnsi="Times New Roman" w:cs="Times New Roman"/>
              </w:rPr>
              <w:t xml:space="preserve"> KVKK İlkelerine uygun olarak (İsimler ve İmzalar Kapalı Biçimde), Fakülte Eğitim-Öğretim komisyonuna iletilmesi.</w:t>
            </w:r>
          </w:p>
        </w:tc>
      </w:tr>
    </w:tbl>
    <w:p w14:paraId="729851A5" w14:textId="77777777" w:rsidR="00852CB3" w:rsidRDefault="00852CB3">
      <w:pPr>
        <w:rPr>
          <w:rFonts w:ascii="Times New Roman" w:hAnsi="Times New Roman" w:cs="Times New Roman"/>
          <w:b/>
          <w:color w:val="FF0000"/>
          <w:sz w:val="20"/>
          <w:szCs w:val="20"/>
        </w:rPr>
      </w:pPr>
    </w:p>
    <w:p w14:paraId="3FCEEACF" w14:textId="77777777" w:rsidR="0075032B" w:rsidRDefault="0075032B">
      <w:pPr>
        <w:rPr>
          <w:rFonts w:ascii="Times New Roman" w:hAnsi="Times New Roman" w:cs="Times New Roman"/>
          <w:b/>
          <w:color w:val="FF0000"/>
          <w:sz w:val="20"/>
          <w:szCs w:val="20"/>
        </w:rPr>
      </w:pPr>
    </w:p>
    <w:p w14:paraId="0012CF6F" w14:textId="77777777" w:rsidR="0075032B" w:rsidRDefault="0075032B">
      <w:pPr>
        <w:rPr>
          <w:rFonts w:ascii="Times New Roman" w:hAnsi="Times New Roman" w:cs="Times New Roman"/>
          <w:b/>
          <w:color w:val="FF0000"/>
          <w:sz w:val="20"/>
          <w:szCs w:val="20"/>
        </w:rPr>
      </w:pPr>
    </w:p>
    <w:p w14:paraId="6CAC8CB2" w14:textId="77777777" w:rsidR="007B7E1F" w:rsidRDefault="007B7E1F"/>
    <w:p w14:paraId="7E3A1C09" w14:textId="77777777" w:rsidR="008131AB" w:rsidRDefault="008131AB"/>
    <w:sectPr w:rsidR="008131AB" w:rsidSect="003F20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03485"/>
    <w:multiLevelType w:val="hybridMultilevel"/>
    <w:tmpl w:val="6B10BD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57"/>
    <w:rsid w:val="0003127A"/>
    <w:rsid w:val="000324BA"/>
    <w:rsid w:val="000377B8"/>
    <w:rsid w:val="00047BDF"/>
    <w:rsid w:val="00050616"/>
    <w:rsid w:val="00055927"/>
    <w:rsid w:val="00071B45"/>
    <w:rsid w:val="00072AC7"/>
    <w:rsid w:val="000A748E"/>
    <w:rsid w:val="000B1A01"/>
    <w:rsid w:val="000C0ED9"/>
    <w:rsid w:val="00130D88"/>
    <w:rsid w:val="00131B4F"/>
    <w:rsid w:val="00135E42"/>
    <w:rsid w:val="00137B4A"/>
    <w:rsid w:val="00141CB3"/>
    <w:rsid w:val="0017430C"/>
    <w:rsid w:val="001847FB"/>
    <w:rsid w:val="00194758"/>
    <w:rsid w:val="001A5FA0"/>
    <w:rsid w:val="001B36E4"/>
    <w:rsid w:val="00202D29"/>
    <w:rsid w:val="002118C9"/>
    <w:rsid w:val="00227216"/>
    <w:rsid w:val="0025249F"/>
    <w:rsid w:val="00260A61"/>
    <w:rsid w:val="00263C27"/>
    <w:rsid w:val="0027548E"/>
    <w:rsid w:val="00276450"/>
    <w:rsid w:val="002C0787"/>
    <w:rsid w:val="002D5A6A"/>
    <w:rsid w:val="002D73C6"/>
    <w:rsid w:val="00311EEF"/>
    <w:rsid w:val="0037244A"/>
    <w:rsid w:val="00376474"/>
    <w:rsid w:val="00393330"/>
    <w:rsid w:val="003C2178"/>
    <w:rsid w:val="003F20EE"/>
    <w:rsid w:val="00400045"/>
    <w:rsid w:val="004015F1"/>
    <w:rsid w:val="00410C70"/>
    <w:rsid w:val="00414870"/>
    <w:rsid w:val="00424939"/>
    <w:rsid w:val="00427E2E"/>
    <w:rsid w:val="004463AB"/>
    <w:rsid w:val="004516A5"/>
    <w:rsid w:val="00451BF9"/>
    <w:rsid w:val="00480937"/>
    <w:rsid w:val="00482041"/>
    <w:rsid w:val="004B5006"/>
    <w:rsid w:val="00510606"/>
    <w:rsid w:val="0052050A"/>
    <w:rsid w:val="00531DFA"/>
    <w:rsid w:val="00564BE0"/>
    <w:rsid w:val="00566636"/>
    <w:rsid w:val="005877E2"/>
    <w:rsid w:val="005974D6"/>
    <w:rsid w:val="005A4004"/>
    <w:rsid w:val="005D5FBC"/>
    <w:rsid w:val="005E340E"/>
    <w:rsid w:val="005E718C"/>
    <w:rsid w:val="00600A2A"/>
    <w:rsid w:val="00614277"/>
    <w:rsid w:val="00617D4E"/>
    <w:rsid w:val="0064335F"/>
    <w:rsid w:val="006474A7"/>
    <w:rsid w:val="00647608"/>
    <w:rsid w:val="006A2B32"/>
    <w:rsid w:val="006A6671"/>
    <w:rsid w:val="006B1BDB"/>
    <w:rsid w:val="006D36D9"/>
    <w:rsid w:val="006E0266"/>
    <w:rsid w:val="006F000B"/>
    <w:rsid w:val="006F5199"/>
    <w:rsid w:val="00721123"/>
    <w:rsid w:val="00725EB6"/>
    <w:rsid w:val="00731CD0"/>
    <w:rsid w:val="0075032B"/>
    <w:rsid w:val="00761695"/>
    <w:rsid w:val="00767FBE"/>
    <w:rsid w:val="0077003B"/>
    <w:rsid w:val="00787F62"/>
    <w:rsid w:val="00792211"/>
    <w:rsid w:val="007B7E1F"/>
    <w:rsid w:val="007C6B54"/>
    <w:rsid w:val="007F04EF"/>
    <w:rsid w:val="00807B19"/>
    <w:rsid w:val="008131AB"/>
    <w:rsid w:val="008434DE"/>
    <w:rsid w:val="00852CB3"/>
    <w:rsid w:val="0088097B"/>
    <w:rsid w:val="00887810"/>
    <w:rsid w:val="00894890"/>
    <w:rsid w:val="008A03E8"/>
    <w:rsid w:val="00904E16"/>
    <w:rsid w:val="00920597"/>
    <w:rsid w:val="009269B7"/>
    <w:rsid w:val="009512A8"/>
    <w:rsid w:val="00957BD9"/>
    <w:rsid w:val="009647F3"/>
    <w:rsid w:val="00967F6C"/>
    <w:rsid w:val="009861C3"/>
    <w:rsid w:val="00992269"/>
    <w:rsid w:val="00994DA6"/>
    <w:rsid w:val="009A0537"/>
    <w:rsid w:val="009A48DC"/>
    <w:rsid w:val="009C3843"/>
    <w:rsid w:val="009C46A4"/>
    <w:rsid w:val="009D074A"/>
    <w:rsid w:val="009E0909"/>
    <w:rsid w:val="009F00ED"/>
    <w:rsid w:val="00A541D1"/>
    <w:rsid w:val="00A604E3"/>
    <w:rsid w:val="00A67783"/>
    <w:rsid w:val="00A73E64"/>
    <w:rsid w:val="00A8365F"/>
    <w:rsid w:val="00A92946"/>
    <w:rsid w:val="00AA44CA"/>
    <w:rsid w:val="00B07AE6"/>
    <w:rsid w:val="00B12F75"/>
    <w:rsid w:val="00B4558B"/>
    <w:rsid w:val="00B83394"/>
    <w:rsid w:val="00BD6BDD"/>
    <w:rsid w:val="00BF2393"/>
    <w:rsid w:val="00BF5A2F"/>
    <w:rsid w:val="00C01FB0"/>
    <w:rsid w:val="00C041BE"/>
    <w:rsid w:val="00C37A08"/>
    <w:rsid w:val="00C45871"/>
    <w:rsid w:val="00C46076"/>
    <w:rsid w:val="00C4696C"/>
    <w:rsid w:val="00C76C4A"/>
    <w:rsid w:val="00C81E26"/>
    <w:rsid w:val="00C82510"/>
    <w:rsid w:val="00CC49FF"/>
    <w:rsid w:val="00CE4FA8"/>
    <w:rsid w:val="00D070FD"/>
    <w:rsid w:val="00D112EC"/>
    <w:rsid w:val="00D2510C"/>
    <w:rsid w:val="00D41444"/>
    <w:rsid w:val="00D4508D"/>
    <w:rsid w:val="00D671CE"/>
    <w:rsid w:val="00D74432"/>
    <w:rsid w:val="00D81277"/>
    <w:rsid w:val="00D83557"/>
    <w:rsid w:val="00D93332"/>
    <w:rsid w:val="00D93558"/>
    <w:rsid w:val="00D93DCE"/>
    <w:rsid w:val="00DA36AA"/>
    <w:rsid w:val="00DE1FAB"/>
    <w:rsid w:val="00E155D3"/>
    <w:rsid w:val="00E318A3"/>
    <w:rsid w:val="00E50F80"/>
    <w:rsid w:val="00E60EE8"/>
    <w:rsid w:val="00E73443"/>
    <w:rsid w:val="00E74428"/>
    <w:rsid w:val="00E774DC"/>
    <w:rsid w:val="00E87C76"/>
    <w:rsid w:val="00E907C5"/>
    <w:rsid w:val="00EA28EB"/>
    <w:rsid w:val="00EC173E"/>
    <w:rsid w:val="00EE6952"/>
    <w:rsid w:val="00F049F8"/>
    <w:rsid w:val="00F10991"/>
    <w:rsid w:val="00F23242"/>
    <w:rsid w:val="00F3570C"/>
    <w:rsid w:val="00F52307"/>
    <w:rsid w:val="00F5523C"/>
    <w:rsid w:val="00F70E92"/>
    <w:rsid w:val="00F744BD"/>
    <w:rsid w:val="00F83E07"/>
    <w:rsid w:val="00F85FD2"/>
    <w:rsid w:val="00F969FA"/>
    <w:rsid w:val="00FB1EDD"/>
    <w:rsid w:val="00FC0378"/>
    <w:rsid w:val="00FC1178"/>
    <w:rsid w:val="00FD6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6143"/>
  <w15:chartTrackingRefBased/>
  <w15:docId w15:val="{E119C4DC-216B-48AB-9ECE-620CD503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1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5FBC"/>
    <w:pPr>
      <w:ind w:left="720"/>
      <w:contextualSpacing/>
    </w:pPr>
  </w:style>
  <w:style w:type="paragraph" w:styleId="BalonMetni">
    <w:name w:val="Balloon Text"/>
    <w:basedOn w:val="Normal"/>
    <w:link w:val="BalonMetniChar"/>
    <w:uiPriority w:val="99"/>
    <w:semiHidden/>
    <w:unhideWhenUsed/>
    <w:rsid w:val="00427E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7E2E"/>
    <w:rPr>
      <w:rFonts w:ascii="Segoe UI" w:hAnsi="Segoe UI" w:cs="Segoe UI"/>
      <w:sz w:val="18"/>
      <w:szCs w:val="18"/>
    </w:rPr>
  </w:style>
  <w:style w:type="character" w:styleId="Kpr">
    <w:name w:val="Hyperlink"/>
    <w:basedOn w:val="VarsaylanParagrafYazTipi"/>
    <w:uiPriority w:val="99"/>
    <w:unhideWhenUsed/>
    <w:rsid w:val="00BD6BDD"/>
    <w:rPr>
      <w:color w:val="0563C1" w:themeColor="hyperlink"/>
      <w:u w:val="single"/>
    </w:rPr>
  </w:style>
  <w:style w:type="character" w:styleId="zlenenKpr">
    <w:name w:val="FollowedHyperlink"/>
    <w:basedOn w:val="VarsaylanParagrafYazTipi"/>
    <w:uiPriority w:val="99"/>
    <w:semiHidden/>
    <w:unhideWhenUsed/>
    <w:rsid w:val="00BD6B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6690">
      <w:bodyDiv w:val="1"/>
      <w:marLeft w:val="0"/>
      <w:marRight w:val="0"/>
      <w:marTop w:val="0"/>
      <w:marBottom w:val="0"/>
      <w:divBdr>
        <w:top w:val="none" w:sz="0" w:space="0" w:color="auto"/>
        <w:left w:val="none" w:sz="0" w:space="0" w:color="auto"/>
        <w:bottom w:val="none" w:sz="0" w:space="0" w:color="auto"/>
        <w:right w:val="none" w:sz="0" w:space="0" w:color="auto"/>
      </w:divBdr>
      <w:divsChild>
        <w:div w:id="2138452837">
          <w:marLeft w:val="0"/>
          <w:marRight w:val="0"/>
          <w:marTop w:val="0"/>
          <w:marBottom w:val="0"/>
          <w:divBdr>
            <w:top w:val="none" w:sz="0" w:space="0" w:color="auto"/>
            <w:left w:val="none" w:sz="0" w:space="0" w:color="auto"/>
            <w:bottom w:val="none" w:sz="0" w:space="0" w:color="auto"/>
            <w:right w:val="none" w:sz="0" w:space="0" w:color="auto"/>
          </w:divBdr>
        </w:div>
      </w:divsChild>
    </w:div>
    <w:div w:id="671377086">
      <w:bodyDiv w:val="1"/>
      <w:marLeft w:val="0"/>
      <w:marRight w:val="0"/>
      <w:marTop w:val="0"/>
      <w:marBottom w:val="0"/>
      <w:divBdr>
        <w:top w:val="none" w:sz="0" w:space="0" w:color="auto"/>
        <w:left w:val="none" w:sz="0" w:space="0" w:color="auto"/>
        <w:bottom w:val="none" w:sz="0" w:space="0" w:color="auto"/>
        <w:right w:val="none" w:sz="0" w:space="0" w:color="auto"/>
      </w:divBdr>
    </w:div>
    <w:div w:id="1272083400">
      <w:bodyDiv w:val="1"/>
      <w:marLeft w:val="0"/>
      <w:marRight w:val="0"/>
      <w:marTop w:val="0"/>
      <w:marBottom w:val="0"/>
      <w:divBdr>
        <w:top w:val="none" w:sz="0" w:space="0" w:color="auto"/>
        <w:left w:val="none" w:sz="0" w:space="0" w:color="auto"/>
        <w:bottom w:val="none" w:sz="0" w:space="0" w:color="auto"/>
        <w:right w:val="none" w:sz="0" w:space="0" w:color="auto"/>
      </w:divBdr>
    </w:div>
    <w:div w:id="13859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irt.edu.tr/dosya/personel/siufr_1578_ogrenme_ciktilarinin_kontrol_formu_siirtdocx-siirt-20264221115754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irt.edu.tr/dosya/personel/siufr_1580_program_amaclari_ciktilari_kontrol_formu_siirtdocx-siirt-2026422105925669.docx" TargetMode="External"/><Relationship Id="rId5" Type="http://schemas.openxmlformats.org/officeDocument/2006/relationships/hyperlink" Target="https://siirt.edu.tr/dosya/personel/siufr_1577_ders_tanimlama_formu_kontrol_listesi_siirtdocx-siirt-202642211356138.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4</Pages>
  <Words>2455</Words>
  <Characters>13996</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tosunlar</dc:creator>
  <cp:keywords/>
  <dc:description/>
  <cp:lastModifiedBy>bahadır tosunlar</cp:lastModifiedBy>
  <cp:revision>177</cp:revision>
  <dcterms:created xsi:type="dcterms:W3CDTF">2026-03-02T09:06:00Z</dcterms:created>
  <dcterms:modified xsi:type="dcterms:W3CDTF">2026-04-22T08:55:00Z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ed4b6fe7-b265-43ae-ac18-f10e01e86779</vt:lpwstr>
  </property>
</Properties>
</file>